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42" w:rsidRPr="002C05A5" w:rsidRDefault="00634E42" w:rsidP="0053634C">
      <w:pPr>
        <w:pStyle w:val="Bodytext80"/>
        <w:shd w:val="clear" w:color="auto" w:fill="auto"/>
        <w:spacing w:after="263" w:line="190" w:lineRule="exact"/>
        <w:ind w:firstLine="0"/>
        <w:jc w:val="left"/>
        <w:rPr>
          <w:rFonts w:asciiTheme="minorHAnsi" w:hAnsiTheme="minorHAnsi"/>
          <w:sz w:val="20"/>
          <w:szCs w:val="20"/>
        </w:rPr>
      </w:pPr>
      <w:bookmarkStart w:id="0" w:name="bookmark1"/>
      <w:r w:rsidRPr="002C05A5">
        <w:rPr>
          <w:rFonts w:asciiTheme="minorHAnsi" w:hAnsiTheme="minorHAnsi"/>
          <w:sz w:val="20"/>
          <w:szCs w:val="20"/>
        </w:rPr>
        <w:t>Приложение № 1 към чл. 16.</w:t>
      </w:r>
    </w:p>
    <w:tbl>
      <w:tblPr>
        <w:tblStyle w:val="TableGrid"/>
        <w:tblW w:w="9356" w:type="dxa"/>
        <w:tblInd w:w="-601" w:type="dxa"/>
        <w:tblLayout w:type="fixed"/>
        <w:tblLook w:val="04A0"/>
      </w:tblPr>
      <w:tblGrid>
        <w:gridCol w:w="4679"/>
        <w:gridCol w:w="4677"/>
      </w:tblGrid>
      <w:tr w:rsidR="002C05A5" w:rsidRPr="002C05A5" w:rsidTr="0019676A">
        <w:trPr>
          <w:trHeight w:hRule="exact" w:val="697"/>
        </w:trPr>
        <w:tc>
          <w:tcPr>
            <w:tcW w:w="9356" w:type="dxa"/>
            <w:gridSpan w:val="2"/>
          </w:tcPr>
          <w:p w:rsidR="00634E42" w:rsidRPr="002C05A5" w:rsidRDefault="00634E42" w:rsidP="008242DB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left="2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ЧАСТИЧНА ПРЕДВАРИТЕЛНА ОЦЕНКА НА ВЪЗДЕЙСТВИЕТО*</w:t>
            </w:r>
          </w:p>
          <w:p w:rsidR="00634E42" w:rsidRPr="002C05A5" w:rsidRDefault="00F17DB9" w:rsidP="008242DB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05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  <w:r w:rsidR="00634E42" w:rsidRPr="002C05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Приложете към формуляра допълнителни информация/документи</w:t>
            </w:r>
          </w:p>
        </w:tc>
      </w:tr>
      <w:tr w:rsidR="002C05A5" w:rsidRPr="002C05A5" w:rsidTr="00445DDE">
        <w:trPr>
          <w:trHeight w:hRule="exact" w:val="1615"/>
        </w:trPr>
        <w:tc>
          <w:tcPr>
            <w:tcW w:w="4679" w:type="dxa"/>
          </w:tcPr>
          <w:p w:rsidR="00F65AD3" w:rsidRPr="002C05A5" w:rsidRDefault="00F65AD3" w:rsidP="008242DB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  <w:p w:rsidR="00634E42" w:rsidRPr="002C05A5" w:rsidRDefault="00634E42" w:rsidP="008242DB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Институция:</w:t>
            </w:r>
          </w:p>
          <w:p w:rsidR="00634E42" w:rsidRPr="002C05A5" w:rsidRDefault="00634E42" w:rsidP="008242DB">
            <w:pPr>
              <w:pStyle w:val="BodyText21"/>
              <w:shd w:val="clear" w:color="auto" w:fill="auto"/>
              <w:spacing w:after="12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Министерство на околната среда и водите</w:t>
            </w:r>
          </w:p>
          <w:p w:rsidR="00634E42" w:rsidRPr="002C05A5" w:rsidRDefault="00634E42" w:rsidP="008242DB">
            <w:pPr>
              <w:pStyle w:val="BodyText21"/>
              <w:shd w:val="clear" w:color="auto" w:fill="auto"/>
              <w:spacing w:after="120" w:line="240" w:lineRule="auto"/>
              <w:ind w:left="12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</w:tcPr>
          <w:p w:rsidR="00634E42" w:rsidRPr="002C05A5" w:rsidRDefault="00634E42" w:rsidP="008242DB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Нормативен акт:</w:t>
            </w:r>
          </w:p>
          <w:p w:rsidR="0038752B" w:rsidRPr="002C05A5" w:rsidRDefault="00F27D96" w:rsidP="005D183D">
            <w:pPr>
              <w:pStyle w:val="Bodytext20"/>
              <w:shd w:val="clear" w:color="auto" w:fill="auto"/>
              <w:tabs>
                <w:tab w:val="left" w:pos="214"/>
              </w:tabs>
              <w:spacing w:before="0" w:after="12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lang w:val="ru-RU"/>
              </w:rPr>
            </w:pPr>
            <w:r w:rsidRPr="002C05A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Закон за изменение и допълнение на Закон за </w:t>
            </w:r>
            <w:r w:rsidR="005D183D" w:rsidRPr="002C05A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отговорността за предотвратяване и отстраняване на екологични щети</w:t>
            </w:r>
            <w:r w:rsidRPr="002C05A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(</w:t>
            </w:r>
            <w:r w:rsidR="004F3516" w:rsidRPr="002C05A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ЗИД на </w:t>
            </w:r>
            <w:r w:rsidR="005D183D" w:rsidRPr="002C05A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ЗОПОЕЩ</w:t>
            </w:r>
            <w:r w:rsidR="00FC07AE" w:rsidRPr="002C05A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2C05A5" w:rsidRPr="002C05A5" w:rsidTr="009045DB">
        <w:trPr>
          <w:trHeight w:hRule="exact" w:val="1778"/>
        </w:trPr>
        <w:tc>
          <w:tcPr>
            <w:tcW w:w="4679" w:type="dxa"/>
          </w:tcPr>
          <w:p w:rsidR="000947AE" w:rsidRPr="002C05A5" w:rsidRDefault="000947AE" w:rsidP="008242DB">
            <w:pPr>
              <w:pStyle w:val="Bodytext20"/>
              <w:shd w:val="clear" w:color="auto" w:fill="auto"/>
              <w:tabs>
                <w:tab w:val="left" w:pos="214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4E42" w:rsidRPr="002C05A5" w:rsidRDefault="00634E42" w:rsidP="005D5E64">
            <w:pPr>
              <w:pStyle w:val="Bodytext20"/>
              <w:shd w:val="clear" w:color="auto" w:fill="auto"/>
              <w:tabs>
                <w:tab w:val="left" w:pos="214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включване в законодателна</w:t>
            </w:r>
            <w:r w:rsidR="002966A8" w:rsidRPr="002C05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r w:rsidRPr="002C05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програма на Министерския съвет за периода: </w:t>
            </w:r>
            <w:r w:rsidR="005D183D" w:rsidRPr="002C05A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първо</w:t>
            </w:r>
            <w:r w:rsidR="00DA607B" w:rsidRPr="002C05A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полугодие на 20</w:t>
            </w:r>
            <w:r w:rsidR="005D183D" w:rsidRPr="002C05A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20</w:t>
            </w:r>
            <w:r w:rsidR="00DA607B" w:rsidRPr="002C05A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0947AE" w:rsidRPr="002C05A5" w:rsidRDefault="000947AE" w:rsidP="008242DB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34E42" w:rsidRPr="002C05A5" w:rsidRDefault="00634E42" w:rsidP="005D5E64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2C0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Дата:</w:t>
            </w:r>
            <w:r w:rsidRPr="002C05A5"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2966A8" w:rsidRPr="002C05A5"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м. юни 2020г.</w:t>
            </w:r>
          </w:p>
        </w:tc>
      </w:tr>
      <w:tr w:rsidR="002C05A5" w:rsidRPr="002C05A5" w:rsidTr="008242DB">
        <w:trPr>
          <w:trHeight w:hRule="exact" w:val="2751"/>
        </w:trPr>
        <w:tc>
          <w:tcPr>
            <w:tcW w:w="4679" w:type="dxa"/>
          </w:tcPr>
          <w:p w:rsidR="00634E42" w:rsidRPr="002C05A5" w:rsidRDefault="00634E42" w:rsidP="002966A8">
            <w:pPr>
              <w:pStyle w:val="BodyText21"/>
              <w:shd w:val="clear" w:color="auto" w:fill="auto"/>
              <w:spacing w:after="0" w:line="240" w:lineRule="auto"/>
              <w:ind w:left="34"/>
              <w:rPr>
                <w:rStyle w:val="Bodytext2Exac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bookmarkStart w:id="1" w:name="bookmark3"/>
            <w:r w:rsidRPr="002C0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Контакт за въпроси:</w:t>
            </w:r>
            <w:bookmarkEnd w:id="1"/>
            <w:r w:rsidRPr="002C05A5">
              <w:rPr>
                <w:rStyle w:val="Bodytext2Exac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CC7905" w:rsidRPr="002C05A5" w:rsidRDefault="00CC7905" w:rsidP="008242DB">
            <w:pPr>
              <w:pStyle w:val="BodyText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A3533" w:rsidRPr="002C05A5" w:rsidRDefault="002966A8" w:rsidP="005D183D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C05A5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</w:rPr>
              <w:t>Силвия Димитрова</w:t>
            </w:r>
            <w:r w:rsidR="00AA3533" w:rsidRPr="002C05A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2C05A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директор на дирекция „Екологична оценка, оценка на въздействието върху околната среда и предотвратяване на замърсяването“ </w:t>
            </w:r>
            <w:r w:rsidR="005D183D" w:rsidRPr="002C05A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(ЕООВОСПЗ)</w:t>
            </w:r>
            <w:r w:rsidR="00AA3533" w:rsidRPr="002C05A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:rsidR="00AA3533" w:rsidRPr="002C05A5" w:rsidRDefault="00AA3533" w:rsidP="008242DB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2C05A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МОСВ</w:t>
            </w:r>
            <w:r w:rsidR="00720B33" w:rsidRPr="002C05A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:</w:t>
            </w:r>
            <w:r w:rsidRPr="002C05A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634E42" w:rsidRPr="002C05A5" w:rsidRDefault="00FA2CD2" w:rsidP="002966A8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</w:rPr>
            </w:pPr>
            <w:hyperlink r:id="rId8" w:history="1">
              <w:r w:rsidR="002966A8" w:rsidRPr="002C05A5">
                <w:rPr>
                  <w:rStyle w:val="Hyperlink"/>
                  <w:rFonts w:ascii="Times New Roman" w:eastAsia="Calibri" w:hAnsi="Times New Roman" w:cs="Times New Roman"/>
                  <w:iCs/>
                  <w:color w:val="auto"/>
                  <w:sz w:val="22"/>
                  <w:szCs w:val="22"/>
                  <w:lang w:val="en-US"/>
                </w:rPr>
                <w:t>sdimitrova</w:t>
              </w:r>
              <w:r w:rsidR="002966A8" w:rsidRPr="002C05A5">
                <w:rPr>
                  <w:rStyle w:val="Hyperlink"/>
                  <w:rFonts w:ascii="Times New Roman" w:eastAsia="Calibri" w:hAnsi="Times New Roman" w:cs="Times New Roman"/>
                  <w:iCs/>
                  <w:color w:val="auto"/>
                  <w:sz w:val="22"/>
                  <w:szCs w:val="22"/>
                </w:rPr>
                <w:t>@moew.government.bg</w:t>
              </w:r>
            </w:hyperlink>
          </w:p>
        </w:tc>
        <w:tc>
          <w:tcPr>
            <w:tcW w:w="4677" w:type="dxa"/>
          </w:tcPr>
          <w:p w:rsidR="00CC7905" w:rsidRPr="002C05A5" w:rsidRDefault="00CC7905" w:rsidP="008242DB">
            <w:pPr>
              <w:pStyle w:val="BodyText21"/>
              <w:shd w:val="clear" w:color="auto" w:fill="auto"/>
              <w:spacing w:after="0" w:line="240" w:lineRule="auto"/>
              <w:jc w:val="both"/>
              <w:rPr>
                <w:rStyle w:val="Bodytext2Exac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  <w:p w:rsidR="00634E42" w:rsidRPr="002C05A5" w:rsidRDefault="00634E42" w:rsidP="008242DB">
            <w:pPr>
              <w:pStyle w:val="BodyText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C05A5">
              <w:rPr>
                <w:rStyle w:val="Bodytext2Exac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Телефон</w:t>
            </w:r>
            <w:r w:rsidRPr="002C05A5">
              <w:rPr>
                <w:rStyle w:val="Bodytext10ptBoldNotItalic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CC7905" w:rsidRPr="002C05A5" w:rsidRDefault="00CC7905" w:rsidP="008242DB">
            <w:pPr>
              <w:pStyle w:val="BodyText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7C3EC9" w:rsidRPr="002C05A5" w:rsidRDefault="007C3EC9" w:rsidP="002966A8">
            <w:pPr>
              <w:pStyle w:val="BodyText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</w:pPr>
            <w:r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02/ 940 6</w:t>
            </w:r>
            <w:r w:rsidR="00151B02"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2</w:t>
            </w:r>
            <w:r w:rsidR="005D183D"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2966A8"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9</w:t>
            </w:r>
          </w:p>
        </w:tc>
      </w:tr>
      <w:bookmarkEnd w:id="0"/>
      <w:tr w:rsidR="002C05A5" w:rsidRPr="002C05A5" w:rsidTr="0019676A">
        <w:tc>
          <w:tcPr>
            <w:tcW w:w="9356" w:type="dxa"/>
            <w:gridSpan w:val="2"/>
          </w:tcPr>
          <w:p w:rsidR="00634E42" w:rsidRPr="002C05A5" w:rsidRDefault="00634E42" w:rsidP="008242DB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214"/>
              </w:tabs>
              <w:spacing w:before="0" w:after="12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Дефиниране на проблема:</w:t>
            </w:r>
          </w:p>
          <w:p w:rsidR="004A5047" w:rsidRPr="002C05A5" w:rsidRDefault="00ED1B81" w:rsidP="00294B42">
            <w:pPr>
              <w:spacing w:after="120"/>
              <w:ind w:firstLine="459"/>
              <w:jc w:val="both"/>
              <w:rPr>
                <w:rFonts w:ascii="Times New Roman" w:hAnsi="Times New Roman"/>
                <w:color w:val="auto"/>
              </w:rPr>
            </w:pPr>
            <w:r w:rsidRPr="002C05A5">
              <w:rPr>
                <w:rFonts w:ascii="Times New Roman" w:hAnsi="Times New Roman"/>
                <w:color w:val="auto"/>
              </w:rPr>
              <w:t>Предвид</w:t>
            </w:r>
            <w:r w:rsidR="004A5047" w:rsidRPr="002C05A5">
              <w:rPr>
                <w:rFonts w:ascii="Times New Roman" w:hAnsi="Times New Roman"/>
                <w:color w:val="auto"/>
              </w:rPr>
              <w:t xml:space="preserve"> влизането в сила на </w:t>
            </w:r>
            <w:r w:rsidR="004A5047" w:rsidRPr="002C05A5">
              <w:rPr>
                <w:rFonts w:ascii="Times New Roman" w:hAnsi="Times New Roman"/>
                <w:bCs/>
                <w:color w:val="auto"/>
              </w:rPr>
              <w:t>Регламент</w:t>
            </w:r>
            <w:r w:rsidR="004A5047" w:rsidRPr="002C05A5">
              <w:rPr>
                <w:rFonts w:ascii="Times New Roman" w:hAnsi="Times New Roman"/>
                <w:bCs/>
                <w:color w:val="auto"/>
                <w:lang w:val="ru-RU"/>
              </w:rPr>
              <w:t xml:space="preserve"> </w:t>
            </w:r>
            <w:r w:rsidR="004A5047" w:rsidRPr="002C05A5">
              <w:rPr>
                <w:rFonts w:ascii="Times New Roman" w:hAnsi="Times New Roman"/>
                <w:bCs/>
                <w:color w:val="auto"/>
              </w:rPr>
              <w:t>(ЕС) 2019/1010</w:t>
            </w:r>
            <w:r w:rsidR="004A5047" w:rsidRPr="002C05A5">
              <w:rPr>
                <w:rFonts w:ascii="Times New Roman" w:hAnsi="Times New Roman"/>
                <w:bCs/>
                <w:i/>
                <w:color w:val="auto"/>
              </w:rPr>
              <w:t xml:space="preserve"> на Европейския парламент и Съвета от 5 юни 2019 година относно привеждането в съответствие на задълженията за докладване в рамките на законодателството, свързано с околната среда, и за изменение на регламенти (ЕО) № 166/2006 и (ЕС) № 995/2010 на Европейския парламент и на Съвета, директиви 2002/49/ЕО, 2004/35/ЕО, 2007/2/ЕО, 2009/147/ЕО и 2010/63/ЕС на Европейския парламент и на Съвета, регламенти (ЕО) № 338/97 и (ЕО) № 2173/2005 на Съвета и Директива 86/278/ЕИО на Съвета </w:t>
            </w:r>
            <w:r w:rsidR="004A5047" w:rsidRPr="002C05A5">
              <w:rPr>
                <w:rFonts w:ascii="Times New Roman" w:hAnsi="Times New Roman"/>
                <w:bCs/>
                <w:color w:val="auto"/>
              </w:rPr>
              <w:t>(</w:t>
            </w:r>
            <w:r w:rsidR="004A5047" w:rsidRPr="002C05A5">
              <w:rPr>
                <w:rFonts w:ascii="Times New Roman" w:hAnsi="Times New Roman"/>
                <w:b/>
                <w:bCs/>
                <w:color w:val="auto"/>
              </w:rPr>
              <w:t xml:space="preserve">Регламент </w:t>
            </w:r>
            <w:r w:rsidR="00294B42" w:rsidRPr="002C05A5">
              <w:rPr>
                <w:rFonts w:ascii="Times New Roman" w:hAnsi="Times New Roman"/>
                <w:b/>
                <w:bCs/>
                <w:color w:val="auto"/>
              </w:rPr>
              <w:t xml:space="preserve">(ЕС) </w:t>
            </w:r>
            <w:r w:rsidR="004A5047" w:rsidRPr="002C05A5">
              <w:rPr>
                <w:rFonts w:ascii="Times New Roman" w:hAnsi="Times New Roman"/>
                <w:b/>
                <w:bCs/>
                <w:color w:val="auto"/>
              </w:rPr>
              <w:t>2019/1010</w:t>
            </w:r>
            <w:r w:rsidR="004A5047" w:rsidRPr="002C05A5">
              <w:rPr>
                <w:rFonts w:ascii="Times New Roman" w:hAnsi="Times New Roman"/>
                <w:bCs/>
                <w:color w:val="auto"/>
              </w:rPr>
              <w:t>)</w:t>
            </w:r>
            <w:r w:rsidR="00F35CCD" w:rsidRPr="002C05A5">
              <w:rPr>
                <w:rFonts w:ascii="Times New Roman" w:hAnsi="Times New Roman"/>
                <w:bCs/>
                <w:color w:val="auto"/>
              </w:rPr>
              <w:t>, към настоящия момент е налице несъответствие на Европейското и националното законодателство и по-конкретно на Закона за отговорността за предотвратяване и отстраняване на екологични щети (транспониращ в националното законодателство Директива 2004/35/ЕО) със приетите изменения на Директивата, съгласно член 3 на Регламента</w:t>
            </w:r>
            <w:r w:rsidR="004A5047" w:rsidRPr="002C05A5">
              <w:rPr>
                <w:rFonts w:ascii="Times New Roman" w:hAnsi="Times New Roman"/>
                <w:color w:val="auto"/>
              </w:rPr>
              <w:t>.</w:t>
            </w:r>
          </w:p>
          <w:p w:rsidR="00634E42" w:rsidRPr="002C05A5" w:rsidRDefault="00634E42" w:rsidP="008242DB">
            <w:pPr>
              <w:pStyle w:val="BodyText1"/>
              <w:numPr>
                <w:ilvl w:val="1"/>
                <w:numId w:val="5"/>
              </w:numPr>
              <w:shd w:val="clear" w:color="auto" w:fill="auto"/>
              <w:spacing w:before="0" w:after="120" w:line="240" w:lineRule="auto"/>
              <w:ind w:right="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4A5047" w:rsidRPr="002C05A5" w:rsidRDefault="00CA5D30" w:rsidP="00294B42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hAnsi="Times New Roman"/>
                <w:i/>
                <w:color w:val="auto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На 25.06.</w:t>
            </w:r>
            <w:r w:rsidR="005D5E64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2019г. влезе в сила </w:t>
            </w:r>
            <w:r w:rsidR="0003078C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</w:t>
            </w:r>
            <w:r w:rsidR="006B6B48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Регламент </w:t>
            </w:r>
            <w:r w:rsidR="005D5E64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(ЕС) </w:t>
            </w:r>
            <w:r w:rsidR="00066ADB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2019/1010</w:t>
            </w:r>
            <w:r w:rsidR="00294B42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, цитиран по-горе. </w:t>
            </w:r>
            <w:r w:rsidR="004A5047" w:rsidRPr="002C05A5">
              <w:rPr>
                <w:rFonts w:ascii="Times New Roman" w:hAnsi="Times New Roman"/>
                <w:bCs/>
                <w:noProof/>
                <w:color w:val="auto"/>
              </w:rPr>
              <w:t>Изменящият европейски акт е регламент и като такъв има пряко приложение. Предвид</w:t>
            </w:r>
            <w:r w:rsidR="00294B42" w:rsidRPr="002C05A5">
              <w:rPr>
                <w:rFonts w:ascii="Times New Roman" w:hAnsi="Times New Roman"/>
                <w:bCs/>
                <w:noProof/>
                <w:color w:val="auto"/>
              </w:rPr>
              <w:t>,</w:t>
            </w:r>
            <w:r w:rsidR="004A5047" w:rsidRPr="002C05A5">
              <w:rPr>
                <w:rFonts w:ascii="Times New Roman" w:hAnsi="Times New Roman"/>
                <w:bCs/>
                <w:noProof/>
                <w:color w:val="auto"/>
              </w:rPr>
              <w:t xml:space="preserve"> че същият изменя </w:t>
            </w:r>
            <w:r w:rsidR="004A5047" w:rsidRPr="002C05A5">
              <w:rPr>
                <w:rFonts w:ascii="Times New Roman" w:hAnsi="Times New Roman"/>
                <w:bCs/>
                <w:i/>
                <w:noProof/>
                <w:color w:val="auto"/>
              </w:rPr>
              <w:t xml:space="preserve">Директива 2004/35/ЕО </w:t>
            </w:r>
            <w:r w:rsidR="008C42EF" w:rsidRPr="002C05A5">
              <w:rPr>
                <w:rFonts w:ascii="Times New Roman" w:hAnsi="Times New Roman" w:cs="Times New Roman"/>
                <w:i/>
                <w:color w:val="auto"/>
              </w:rPr>
              <w:t>относно екологичната отговорност по отношение на предотвратяването и отстраняването на екологични щети</w:t>
            </w:r>
            <w:r w:rsidR="001779A1" w:rsidRPr="002C05A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779A1" w:rsidRPr="002C05A5">
              <w:rPr>
                <w:rFonts w:ascii="Times New Roman" w:hAnsi="Times New Roman" w:cs="Times New Roman"/>
                <w:color w:val="auto"/>
              </w:rPr>
              <w:t>(Директива 2004/35/ЕО)</w:t>
            </w:r>
            <w:r w:rsidR="004A5047" w:rsidRPr="002C05A5">
              <w:rPr>
                <w:rFonts w:ascii="Times New Roman" w:hAnsi="Times New Roman"/>
                <w:bCs/>
                <w:noProof/>
                <w:color w:val="auto"/>
              </w:rPr>
              <w:t xml:space="preserve">, транспонирана в националното ни законодателство чрез </w:t>
            </w:r>
            <w:r w:rsidR="004A5047" w:rsidRPr="002C05A5">
              <w:rPr>
                <w:rFonts w:ascii="Times New Roman" w:hAnsi="Times New Roman"/>
                <w:bCs/>
                <w:i/>
                <w:noProof/>
                <w:color w:val="auto"/>
              </w:rPr>
              <w:t xml:space="preserve">Закона за </w:t>
            </w:r>
            <w:r w:rsidR="008C42EF" w:rsidRPr="002C05A5">
              <w:rPr>
                <w:rFonts w:ascii="Times New Roman" w:hAnsi="Times New Roman"/>
                <w:bCs/>
                <w:i/>
                <w:noProof/>
                <w:color w:val="auto"/>
              </w:rPr>
              <w:t>отговорността за предотвратяване и отстраняване на екологични щети</w:t>
            </w:r>
            <w:r w:rsidR="004A5047" w:rsidRPr="002C05A5">
              <w:rPr>
                <w:rFonts w:ascii="Times New Roman" w:hAnsi="Times New Roman"/>
                <w:bCs/>
                <w:i/>
                <w:noProof/>
                <w:color w:val="auto"/>
              </w:rPr>
              <w:t xml:space="preserve"> (</w:t>
            </w:r>
            <w:r w:rsidR="008C42EF" w:rsidRPr="002C05A5">
              <w:rPr>
                <w:rFonts w:ascii="Times New Roman" w:hAnsi="Times New Roman"/>
                <w:bCs/>
                <w:i/>
                <w:noProof/>
                <w:color w:val="auto"/>
              </w:rPr>
              <w:t>ЗОПОЕЩ</w:t>
            </w:r>
            <w:r w:rsidR="004A5047" w:rsidRPr="002C05A5">
              <w:rPr>
                <w:rFonts w:ascii="Times New Roman" w:hAnsi="Times New Roman"/>
                <w:bCs/>
                <w:i/>
                <w:noProof/>
                <w:color w:val="auto"/>
              </w:rPr>
              <w:t>)</w:t>
            </w:r>
            <w:r w:rsidR="004A5047" w:rsidRPr="002C05A5">
              <w:rPr>
                <w:rFonts w:ascii="Times New Roman" w:hAnsi="Times New Roman"/>
                <w:bCs/>
                <w:noProof/>
                <w:color w:val="auto"/>
              </w:rPr>
              <w:t>, следва законът да бъде променен с цел избягване на противоречия в нормативната уредба на европейско и национално ниво</w:t>
            </w:r>
            <w:r w:rsidR="004A5047" w:rsidRPr="002C05A5">
              <w:rPr>
                <w:rFonts w:ascii="Times New Roman" w:hAnsi="Times New Roman"/>
                <w:i/>
                <w:color w:val="auto"/>
              </w:rPr>
              <w:t>.</w:t>
            </w:r>
          </w:p>
          <w:p w:rsidR="00832899" w:rsidRPr="002C05A5" w:rsidRDefault="00CA5D30" w:rsidP="00CA5D30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С въвеждането на Регламент</w:t>
            </w:r>
            <w:r w:rsidR="001779A1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(ЕС) 2019/1010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, </w:t>
            </w:r>
            <w:r w:rsidR="001779A1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ЕС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се ангажира да подсили</w:t>
            </w:r>
            <w:r w:rsidR="001779A1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по </w:t>
            </w:r>
            <w:r w:rsidR="001779A1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lastRenderedPageBreak/>
              <w:t>прозрачен начин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доказателствената база </w:t>
            </w:r>
            <w:r w:rsidR="001779A1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по прилагане на 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Директива 2004/35/ЕО.</w:t>
            </w:r>
            <w:r w:rsidR="00441447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</w:t>
            </w:r>
          </w:p>
          <w:p w:rsidR="00063A93" w:rsidRPr="002C05A5" w:rsidRDefault="001779A1" w:rsidP="00CA5D30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В член 3 на Регламент (ЕС) 2019/1010, </w:t>
            </w:r>
            <w:r w:rsidR="00441447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се правят изменения на чл. 14 и чл. 18,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във връзка с приложение VІ от </w:t>
            </w:r>
            <w:r w:rsidR="004D0EC2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Директива 2004/35/ЕО</w:t>
            </w:r>
            <w:r w:rsidR="00441447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, а именно</w:t>
            </w:r>
            <w:r w:rsidR="004D0EC2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:</w:t>
            </w:r>
            <w:r w:rsidR="00441447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</w:t>
            </w:r>
          </w:p>
          <w:p w:rsidR="00063A93" w:rsidRPr="002C05A5" w:rsidRDefault="008961D3" w:rsidP="00063A93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816" w:hanging="357"/>
              <w:jc w:val="both"/>
              <w:textAlignment w:val="baseline"/>
              <w:rPr>
                <w:rFonts w:ascii="Times New Roman" w:hAnsi="Times New Roman"/>
                <w:lang w:bidi="bg-BG"/>
              </w:rPr>
            </w:pPr>
            <w:r w:rsidRPr="002C05A5">
              <w:rPr>
                <w:rFonts w:ascii="Times New Roman" w:hAnsi="Times New Roman"/>
                <w:lang w:bidi="bg-BG"/>
              </w:rPr>
              <w:t xml:space="preserve">в </w:t>
            </w:r>
            <w:r w:rsidR="00441447" w:rsidRPr="002C05A5">
              <w:rPr>
                <w:rFonts w:ascii="Times New Roman" w:hAnsi="Times New Roman"/>
                <w:lang w:bidi="bg-BG"/>
              </w:rPr>
              <w:t>чл</w:t>
            </w:r>
            <w:r w:rsidR="00171BDB" w:rsidRPr="002C05A5">
              <w:rPr>
                <w:rFonts w:ascii="Times New Roman" w:hAnsi="Times New Roman"/>
                <w:lang w:bidi="bg-BG"/>
              </w:rPr>
              <w:t>ен</w:t>
            </w:r>
            <w:r w:rsidR="00441447" w:rsidRPr="002C05A5">
              <w:rPr>
                <w:rFonts w:ascii="Times New Roman" w:hAnsi="Times New Roman"/>
                <w:lang w:bidi="bg-BG"/>
              </w:rPr>
              <w:t xml:space="preserve"> 14</w:t>
            </w:r>
            <w:r w:rsidRPr="002C05A5">
              <w:rPr>
                <w:rFonts w:ascii="Times New Roman" w:hAnsi="Times New Roman"/>
                <w:lang w:bidi="bg-BG"/>
              </w:rPr>
              <w:t xml:space="preserve">, </w:t>
            </w:r>
            <w:r w:rsidR="00F74BD8" w:rsidRPr="002C05A5">
              <w:rPr>
                <w:rFonts w:ascii="Times New Roman" w:hAnsi="Times New Roman"/>
                <w:lang w:bidi="bg-BG"/>
              </w:rPr>
              <w:t>параграф</w:t>
            </w:r>
            <w:r w:rsidRPr="002C05A5">
              <w:rPr>
                <w:rFonts w:ascii="Times New Roman" w:hAnsi="Times New Roman"/>
                <w:lang w:bidi="bg-BG"/>
              </w:rPr>
              <w:t xml:space="preserve"> 2</w:t>
            </w:r>
            <w:r w:rsidR="00441447" w:rsidRPr="002C05A5">
              <w:rPr>
                <w:rFonts w:ascii="Times New Roman" w:hAnsi="Times New Roman"/>
                <w:lang w:bidi="bg-BG"/>
              </w:rPr>
              <w:t xml:space="preserve"> се заличава, а</w:t>
            </w:r>
          </w:p>
          <w:p w:rsidR="00CA5D30" w:rsidRPr="002C05A5" w:rsidRDefault="00441447" w:rsidP="00063A93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816" w:hanging="357"/>
              <w:jc w:val="both"/>
              <w:textAlignment w:val="baseline"/>
              <w:rPr>
                <w:rFonts w:ascii="Times New Roman" w:hAnsi="Times New Roman"/>
                <w:lang w:bidi="bg-BG"/>
              </w:rPr>
            </w:pPr>
            <w:r w:rsidRPr="002C05A5">
              <w:rPr>
                <w:rFonts w:ascii="Times New Roman" w:hAnsi="Times New Roman"/>
                <w:lang w:bidi="bg-BG"/>
              </w:rPr>
              <w:t>в чл</w:t>
            </w:r>
            <w:r w:rsidR="00171BDB" w:rsidRPr="002C05A5">
              <w:rPr>
                <w:rFonts w:ascii="Times New Roman" w:hAnsi="Times New Roman"/>
                <w:lang w:bidi="bg-BG"/>
              </w:rPr>
              <w:t>ен</w:t>
            </w:r>
            <w:r w:rsidRPr="002C05A5">
              <w:rPr>
                <w:rFonts w:ascii="Times New Roman" w:hAnsi="Times New Roman"/>
                <w:lang w:bidi="bg-BG"/>
              </w:rPr>
              <w:t xml:space="preserve"> 18 </w:t>
            </w:r>
            <w:r w:rsidR="008961D3" w:rsidRPr="002C05A5">
              <w:rPr>
                <w:rFonts w:ascii="Times New Roman" w:hAnsi="Times New Roman"/>
                <w:lang w:bidi="bg-BG"/>
              </w:rPr>
              <w:t>с правят изменения, като</w:t>
            </w:r>
            <w:r w:rsidR="000023CC" w:rsidRPr="002C05A5">
              <w:rPr>
                <w:rFonts w:ascii="Times New Roman" w:hAnsi="Times New Roman"/>
                <w:lang w:bidi="bg-BG"/>
              </w:rPr>
              <w:t xml:space="preserve"> се въвеждат </w:t>
            </w:r>
            <w:r w:rsidR="004D0EC2" w:rsidRPr="002C05A5">
              <w:rPr>
                <w:rFonts w:ascii="Times New Roman" w:hAnsi="Times New Roman"/>
                <w:lang w:bidi="bg-BG"/>
              </w:rPr>
              <w:t>нови срокове</w:t>
            </w:r>
            <w:r w:rsidR="00876A08" w:rsidRPr="002C05A5">
              <w:rPr>
                <w:rFonts w:ascii="Times New Roman" w:hAnsi="Times New Roman"/>
                <w:lang w:bidi="bg-BG"/>
              </w:rPr>
              <w:t xml:space="preserve"> за предоставяне на информация по прилагането на директивата, както и се правят промени в обхвата и формата на предоставяната информация</w:t>
            </w:r>
            <w:r w:rsidR="00063A93" w:rsidRPr="002C05A5">
              <w:rPr>
                <w:rFonts w:ascii="Times New Roman" w:hAnsi="Times New Roman"/>
                <w:lang w:bidi="bg-BG"/>
              </w:rPr>
              <w:t xml:space="preserve"> (по-специално Приложение VІ на Директивата)</w:t>
            </w:r>
            <w:r w:rsidR="00876A08" w:rsidRPr="002C05A5">
              <w:rPr>
                <w:rFonts w:ascii="Times New Roman" w:hAnsi="Times New Roman"/>
                <w:lang w:bidi="bg-BG"/>
              </w:rPr>
              <w:t xml:space="preserve">. </w:t>
            </w:r>
            <w:r w:rsidR="004D0EC2" w:rsidRPr="002C05A5">
              <w:rPr>
                <w:rFonts w:ascii="Times New Roman" w:hAnsi="Times New Roman"/>
                <w:lang w:bidi="bg-BG"/>
              </w:rPr>
              <w:t xml:space="preserve">                               </w:t>
            </w:r>
          </w:p>
          <w:p w:rsidR="004D0EC2" w:rsidRPr="002C05A5" w:rsidRDefault="004D0EC2" w:rsidP="00CA5D30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Предвид горното, </w:t>
            </w:r>
            <w:r w:rsidR="00063A93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цитираните по-горе </w:t>
            </w:r>
            <w:r w:rsidR="00876A08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промени</w:t>
            </w:r>
            <w:r w:rsidR="00063A93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следва да бъдат въведени и в националното законодателство с предложения проект на акт (ЗИД на ЗОПОЕЩ)</w:t>
            </w:r>
            <w:r w:rsidR="00876A08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.</w:t>
            </w:r>
          </w:p>
          <w:p w:rsidR="00CA5D30" w:rsidRPr="002C05A5" w:rsidRDefault="00CA5D30" w:rsidP="00CA5D30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</w:pPr>
          </w:p>
          <w:p w:rsidR="00AB5976" w:rsidRPr="002C05A5" w:rsidRDefault="00F802CD" w:rsidP="008242DB">
            <w:pPr>
              <w:pStyle w:val="BodyText1"/>
              <w:numPr>
                <w:ilvl w:val="1"/>
                <w:numId w:val="5"/>
              </w:numPr>
              <w:shd w:val="clear" w:color="auto" w:fill="auto"/>
              <w:spacing w:before="0" w:after="120" w:line="240" w:lineRule="auto"/>
              <w:ind w:right="23" w:hanging="3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0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</w:t>
            </w:r>
            <w:r w:rsidRPr="002C0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CF1952" w:rsidRPr="002C05A5" w:rsidRDefault="00CF1952" w:rsidP="00876A08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Проблем</w:t>
            </w:r>
            <w:r w:rsidR="00B83C01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ът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в прилагането на ЗОПОЕЩ предвид възникналото обстоятелство, а именно приемането на Регламент 2019/1010, </w:t>
            </w:r>
            <w:r w:rsidR="00B83C01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ще се изрази в липсата на нормативна разпоредба </w:t>
            </w:r>
            <w:r w:rsidR="0057691C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в ЗОПОЕЩ </w:t>
            </w:r>
            <w:r w:rsidR="00B83C01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относно бъдещо докладване на Република България пред ЕК</w:t>
            </w:r>
            <w:r w:rsidR="0057691C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по прилагане на директивата</w:t>
            </w:r>
            <w:r w:rsidR="00B83C01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, съобразно въведените нови срокове с Регламента, както и в несъответствие на обхвата и формата на изискуемите данни</w:t>
            </w:r>
            <w:r w:rsidR="0057691C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в доклада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.</w:t>
            </w:r>
          </w:p>
          <w:p w:rsidR="008C7A2B" w:rsidRPr="002C05A5" w:rsidRDefault="008C7A2B" w:rsidP="00876A08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С член 3 на Регламент ЕС 2019/1010 се правят следните изменения на Директива 2004/35/ЕС, а именно:</w:t>
            </w:r>
          </w:p>
          <w:p w:rsidR="00964623" w:rsidRPr="002C05A5" w:rsidRDefault="008C7A2B" w:rsidP="00876A08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1</w:t>
            </w:r>
            <w:r w:rsidR="009C7676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)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</w:t>
            </w:r>
            <w:r w:rsidR="00964623" w:rsidRPr="002C05A5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bg-BG"/>
              </w:rPr>
              <w:t>чл. 14, параграф 2</w:t>
            </w:r>
            <w:r w:rsidR="00964623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се </w:t>
            </w:r>
            <w:r w:rsidR="00A27A34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заличава</w:t>
            </w:r>
            <w:r w:rsidR="00964623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(но той се отнася до задължения за ЕК през 2010г.);</w:t>
            </w:r>
          </w:p>
          <w:p w:rsidR="008C7A2B" w:rsidRPr="002C05A5" w:rsidRDefault="00964623" w:rsidP="00876A08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2</w:t>
            </w:r>
            <w:r w:rsidR="009C7676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)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</w:t>
            </w:r>
            <w:r w:rsidR="00F74BD8" w:rsidRPr="002C05A5">
              <w:rPr>
                <w:rFonts w:ascii="Times New Roman" w:eastAsia="Times New Roman" w:hAnsi="Times New Roman" w:cs="Times New Roman"/>
                <w:color w:val="auto"/>
                <w:u w:val="single"/>
                <w:lang w:eastAsia="en-US" w:bidi="bg-BG"/>
              </w:rPr>
              <w:t>чл. 18 се заменя със следния текст</w:t>
            </w:r>
            <w:r w:rsidR="00F74BD8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: „</w:t>
            </w:r>
            <w:r w:rsidR="00F74BD8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>Чл. 18 Данни за изпълнението и информационна база</w:t>
            </w:r>
            <w:r w:rsidR="00F74BD8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: </w:t>
            </w:r>
          </w:p>
          <w:p w:rsidR="0057691C" w:rsidRPr="002C05A5" w:rsidRDefault="00846B14" w:rsidP="00846B14">
            <w:pPr>
              <w:widowControl/>
              <w:overflowPunct w:val="0"/>
              <w:autoSpaceDE w:val="0"/>
              <w:autoSpaceDN w:val="0"/>
              <w:adjustRightInd w:val="0"/>
              <w:ind w:firstLine="88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</w:pPr>
            <w:r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>1.</w:t>
            </w:r>
            <w:r w:rsidR="00876A08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 xml:space="preserve"> </w:t>
            </w:r>
            <w:r w:rsidR="00876A08" w:rsidRPr="002C05A5">
              <w:rPr>
                <w:rFonts w:ascii="Times New Roman" w:eastAsia="Times New Roman" w:hAnsi="Times New Roman" w:cs="Times New Roman"/>
                <w:i/>
                <w:color w:val="auto"/>
                <w:u w:val="single"/>
                <w:lang w:eastAsia="en-US" w:bidi="bg-BG"/>
              </w:rPr>
              <w:t>30 април 2022г. и на всеки пет години след това</w:t>
            </w:r>
            <w:r w:rsidR="00876A08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 xml:space="preserve"> - Комисията да събира информация от държавите членки, разпространявана в съответствие с Директива 2003/4/ЕО на Европейския парламент  и на Съвета относно обществения достъп до информация за околната среда и за отмяна на Директива 90/313/ЕИО на Съвета; </w:t>
            </w:r>
          </w:p>
          <w:p w:rsidR="0057691C" w:rsidRPr="002C05A5" w:rsidRDefault="00846B14" w:rsidP="00846B14">
            <w:pPr>
              <w:widowControl/>
              <w:overflowPunct w:val="0"/>
              <w:autoSpaceDE w:val="0"/>
              <w:autoSpaceDN w:val="0"/>
              <w:adjustRightInd w:val="0"/>
              <w:ind w:firstLine="88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</w:pPr>
            <w:r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>2.</w:t>
            </w:r>
            <w:r w:rsidR="00876A08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 xml:space="preserve"> </w:t>
            </w:r>
            <w:r w:rsidR="00876A08" w:rsidRPr="002C05A5">
              <w:rPr>
                <w:rFonts w:ascii="Times New Roman" w:eastAsia="Times New Roman" w:hAnsi="Times New Roman" w:cs="Times New Roman"/>
                <w:i/>
                <w:color w:val="auto"/>
                <w:u w:val="single"/>
                <w:lang w:eastAsia="en-US" w:bidi="bg-BG"/>
              </w:rPr>
              <w:t>преди 30 април 2022г. и на всеки пет години след това</w:t>
            </w:r>
            <w:r w:rsidR="00876A08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 xml:space="preserve"> – Комисията да извършва оценка на настоящата директива и да я публикува и </w:t>
            </w:r>
          </w:p>
          <w:p w:rsidR="00876A08" w:rsidRPr="002C05A5" w:rsidRDefault="00846B14" w:rsidP="00846B14">
            <w:pPr>
              <w:widowControl/>
              <w:overflowPunct w:val="0"/>
              <w:autoSpaceDE w:val="0"/>
              <w:autoSpaceDN w:val="0"/>
              <w:adjustRightInd w:val="0"/>
              <w:ind w:firstLine="885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</w:pPr>
            <w:r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>3.</w:t>
            </w:r>
            <w:r w:rsidR="00876A08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 xml:space="preserve"> </w:t>
            </w:r>
            <w:r w:rsidR="00876A08" w:rsidRPr="002C05A5">
              <w:rPr>
                <w:rFonts w:ascii="Times New Roman" w:eastAsia="Times New Roman" w:hAnsi="Times New Roman" w:cs="Times New Roman"/>
                <w:i/>
                <w:color w:val="auto"/>
                <w:u w:val="single"/>
                <w:lang w:eastAsia="en-US" w:bidi="bg-BG"/>
              </w:rPr>
              <w:t>до 31 декември 2020г.</w:t>
            </w:r>
            <w:r w:rsidR="00876A08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 xml:space="preserve"> – Комисията да разработи насоки за осигуряване на общо разбиране на понятието „екологични щети“, както е определено в член 2. </w:t>
            </w:r>
          </w:p>
          <w:p w:rsidR="008C7A2B" w:rsidRPr="002C05A5" w:rsidRDefault="00A27A34" w:rsidP="008C7A2B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</w:pP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>3</w:t>
            </w:r>
            <w:r w:rsidR="00846B14" w:rsidRPr="002C05A5">
              <w:rPr>
                <w:rFonts w:ascii="Times New Roman" w:hAnsi="Times New Roman" w:cs="Times New Roman"/>
                <w:color w:val="auto"/>
                <w:lang w:bidi="bg-BG"/>
              </w:rPr>
              <w:t>)</w:t>
            </w:r>
            <w:r w:rsidR="008C7A2B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</w:t>
            </w:r>
            <w:r w:rsidRPr="002C05A5">
              <w:rPr>
                <w:rFonts w:ascii="Times New Roman" w:hAnsi="Times New Roman" w:cs="Times New Roman"/>
                <w:color w:val="auto"/>
                <w:u w:val="single"/>
                <w:lang w:bidi="bg-BG"/>
              </w:rPr>
              <w:t>Приложение VІ се заменя със следното</w:t>
            </w: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„</w:t>
            </w:r>
            <w:r w:rsidR="008C7A2B" w:rsidRPr="002C05A5">
              <w:rPr>
                <w:rFonts w:ascii="Times New Roman" w:hAnsi="Times New Roman" w:cs="Times New Roman"/>
                <w:i/>
                <w:color w:val="auto"/>
                <w:lang w:bidi="bg-BG"/>
              </w:rPr>
              <w:t xml:space="preserve">Приложение VІ </w:t>
            </w:r>
            <w:r w:rsidRPr="002C05A5">
              <w:rPr>
                <w:rFonts w:ascii="Times New Roman" w:hAnsi="Times New Roman" w:cs="Times New Roman"/>
                <w:i/>
                <w:color w:val="auto"/>
                <w:lang w:bidi="bg-BG"/>
              </w:rPr>
              <w:t>Информация и данни, посочени в член 18, параграф 1“.</w:t>
            </w: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: </w:t>
            </w:r>
            <w:r w:rsidR="00846B14" w:rsidRPr="002C05A5">
              <w:rPr>
                <w:rFonts w:ascii="Times New Roman" w:hAnsi="Times New Roman" w:cs="Times New Roman"/>
                <w:color w:val="auto"/>
                <w:lang w:bidi="bg-BG"/>
              </w:rPr>
              <w:t>(</w:t>
            </w:r>
            <w:r w:rsidR="008C7A2B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по-специално </w:t>
            </w:r>
            <w:r w:rsidR="008C7A2B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>се прав</w:t>
            </w:r>
            <w:r w:rsidR="00835009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>ят</w:t>
            </w:r>
            <w:r w:rsidR="008C7A2B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 xml:space="preserve"> промени в информацията/данните, посочени в член 18, параграф 1, която държавите-членки ще предоставят на Комисията</w:t>
            </w:r>
            <w:r w:rsidR="008C7A2B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.</w:t>
            </w:r>
          </w:p>
          <w:p w:rsidR="00493353" w:rsidRPr="002C05A5" w:rsidRDefault="00D41A4B" w:rsidP="008242DB">
            <w:pPr>
              <w:widowControl/>
              <w:spacing w:after="120"/>
              <w:ind w:firstLine="360"/>
              <w:jc w:val="both"/>
              <w:rPr>
                <w:rFonts w:ascii="Times New Roman" w:hAnsi="Times New Roman" w:cs="Times New Roman"/>
                <w:color w:val="auto"/>
                <w:lang w:bidi="bg-BG"/>
              </w:rPr>
            </w:pP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Предвид гореизложеното, </w:t>
            </w:r>
            <w:r w:rsidR="0061262A" w:rsidRPr="002C05A5">
              <w:rPr>
                <w:rFonts w:ascii="Times New Roman" w:hAnsi="Times New Roman" w:cs="Times New Roman"/>
                <w:color w:val="auto"/>
                <w:lang w:bidi="bg-BG"/>
              </w:rPr>
              <w:t>ЗОПОЕЩ също следва да бъде изменен</w:t>
            </w:r>
            <w:r w:rsidR="00493353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и допълнен, съобразно измененията на Директива 2004/35/ЕО, въведени с </w:t>
            </w:r>
            <w:r w:rsidR="0057691C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член 3 на </w:t>
            </w:r>
            <w:r w:rsidR="00493353" w:rsidRPr="002C05A5">
              <w:rPr>
                <w:rFonts w:ascii="Times New Roman" w:hAnsi="Times New Roman" w:cs="Times New Roman"/>
                <w:color w:val="auto"/>
                <w:lang w:bidi="bg-BG"/>
              </w:rPr>
              <w:t>Регламент 2019/1010.</w:t>
            </w:r>
          </w:p>
          <w:p w:rsidR="007555A2" w:rsidRPr="002C05A5" w:rsidRDefault="007555A2" w:rsidP="008242DB">
            <w:pPr>
              <w:widowControl/>
              <w:spacing w:after="120"/>
              <w:ind w:firstLine="360"/>
              <w:jc w:val="both"/>
              <w:rPr>
                <w:rFonts w:ascii="Times New Roman" w:hAnsi="Times New Roman" w:cs="Times New Roman"/>
                <w:color w:val="auto"/>
                <w:lang w:bidi="bg-BG"/>
              </w:rPr>
            </w:pPr>
            <w:r w:rsidRPr="002C05A5">
              <w:rPr>
                <w:rFonts w:ascii="Times New Roman" w:hAnsi="Times New Roman"/>
                <w:bCs/>
                <w:color w:val="auto"/>
              </w:rPr>
              <w:t>Направени са също допълнения в ЗИД на ЗОПОЕЩ на основание детайлен преглед на разпоредбите на закона, от гледна точка на опита по прилагането му. С това се постига отстраняване на констатирани пропуски и подобряване на предвидените в закона процедури.</w:t>
            </w:r>
          </w:p>
          <w:p w:rsidR="00634E42" w:rsidRPr="002C05A5" w:rsidRDefault="00634E42" w:rsidP="008242DB">
            <w:pPr>
              <w:pStyle w:val="BodyText1"/>
              <w:numPr>
                <w:ilvl w:val="1"/>
                <w:numId w:val="5"/>
              </w:numPr>
              <w:shd w:val="clear" w:color="auto" w:fill="auto"/>
              <w:spacing w:before="0" w:after="120" w:line="240" w:lineRule="auto"/>
              <w:ind w:right="23" w:hanging="35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Посочете дали са извършени последващи оценки на нормативния акт или анализи за изпълнението на политиката и какви са резултатите от тях</w:t>
            </w:r>
            <w:r w:rsidR="007725A7" w:rsidRPr="002C0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634E42" w:rsidRPr="002C05A5" w:rsidRDefault="00D21252" w:rsidP="008242DB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 са извършвани последващи оценки или анализи, с изключение на настоящия.</w:t>
            </w:r>
          </w:p>
        </w:tc>
      </w:tr>
      <w:tr w:rsidR="002C05A5" w:rsidRPr="002C05A5" w:rsidTr="0019676A">
        <w:trPr>
          <w:trHeight w:val="70"/>
        </w:trPr>
        <w:tc>
          <w:tcPr>
            <w:tcW w:w="9356" w:type="dxa"/>
            <w:gridSpan w:val="2"/>
          </w:tcPr>
          <w:p w:rsidR="00634E42" w:rsidRPr="002C05A5" w:rsidRDefault="004C623F" w:rsidP="008242DB">
            <w:pPr>
              <w:pStyle w:val="Bodytext80"/>
              <w:numPr>
                <w:ilvl w:val="0"/>
                <w:numId w:val="1"/>
              </w:numPr>
              <w:tabs>
                <w:tab w:val="left" w:pos="232"/>
              </w:tabs>
              <w:spacing w:after="1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283695" w:rsidRPr="002C05A5" w:rsidRDefault="00283695" w:rsidP="008242DB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i/>
                <w:color w:val="auto"/>
              </w:rPr>
            </w:pPr>
            <w:r w:rsidRPr="002C05A5">
              <w:rPr>
                <w:rFonts w:ascii="Times New Roman" w:hAnsi="Times New Roman" w:cs="Times New Roman"/>
                <w:i/>
                <w:color w:val="auto"/>
              </w:rPr>
              <w:t>Посочете целите</w:t>
            </w:r>
            <w:r w:rsidRPr="002C05A5">
              <w:rPr>
                <w:rStyle w:val="Bodytext115ptBoldNot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 </w:t>
            </w:r>
            <w:r w:rsidRPr="002C05A5">
              <w:rPr>
                <w:rFonts w:ascii="Times New Roman" w:hAnsi="Times New Roman" w:cs="Times New Roman"/>
                <w:i/>
                <w:color w:val="auto"/>
              </w:rPr>
              <w:t>които си поставя нормативната промяна</w:t>
            </w:r>
            <w:r w:rsidR="004F138C" w:rsidRPr="002C05A5"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Pr="002C05A5">
              <w:rPr>
                <w:rFonts w:ascii="Times New Roman" w:hAnsi="Times New Roman" w:cs="Times New Roman"/>
                <w:i/>
                <w:color w:val="auto"/>
              </w:rPr>
              <w:t xml:space="preserve"> по конкретен и измерим начин и график (ако е приложимо</w:t>
            </w:r>
            <w:r w:rsidR="00FD22B0" w:rsidRPr="002C05A5">
              <w:rPr>
                <w:rFonts w:ascii="Times New Roman" w:hAnsi="Times New Roman" w:cs="Times New Roman"/>
                <w:i/>
                <w:color w:val="auto"/>
              </w:rPr>
              <w:t>)</w:t>
            </w:r>
            <w:r w:rsidRPr="002C05A5">
              <w:rPr>
                <w:rFonts w:ascii="Times New Roman" w:hAnsi="Times New Roman" w:cs="Times New Roman"/>
                <w:i/>
                <w:color w:val="auto"/>
              </w:rPr>
              <w:t xml:space="preserve"> за тяхното постигане. Съответстват ли целите на </w:t>
            </w:r>
            <w:r w:rsidRPr="002C05A5">
              <w:rPr>
                <w:rFonts w:ascii="Times New Roman" w:hAnsi="Times New Roman" w:cs="Times New Roman"/>
                <w:i/>
                <w:color w:val="auto"/>
              </w:rPr>
              <w:lastRenderedPageBreak/>
              <w:t>действащата стратегическа рамка?</w:t>
            </w:r>
          </w:p>
          <w:p w:rsidR="00812D60" w:rsidRPr="002C05A5" w:rsidRDefault="004452F6" w:rsidP="008242DB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Целта на </w:t>
            </w:r>
            <w:r w:rsidR="00493353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ЗИД на ЗОПОЕЩ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е </w:t>
            </w:r>
            <w:r w:rsidR="00A21CAB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да</w:t>
            </w:r>
            <w:r w:rsidR="001F1D6D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се</w:t>
            </w:r>
            <w:r w:rsidR="006D5524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42016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осигури прилагането на Регламент 2019/1010 (</w:t>
            </w:r>
            <w:r w:rsidR="00F42016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 xml:space="preserve">въвеждащ с член 3 </w:t>
            </w:r>
            <w:r w:rsidR="006D5524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>измененията в Директива 2004/35/ЕО,</w:t>
            </w:r>
            <w:r w:rsidR="00493353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 xml:space="preserve"> описани в т. 1.2. по-горе</w:t>
            </w:r>
            <w:r w:rsidR="00F42016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)</w:t>
            </w:r>
            <w:r w:rsidR="000944CD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По този начин ще се осигури</w:t>
            </w:r>
            <w:r w:rsidR="00812D60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пълно</w:t>
            </w:r>
            <w:r w:rsidR="000944CD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съответствие на </w:t>
            </w:r>
            <w:r w:rsidR="00E22FA0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прилагане на </w:t>
            </w:r>
            <w:r w:rsidR="000944CD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националното с</w:t>
            </w:r>
            <w:r w:rsidR="00E22FA0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прямо</w:t>
            </w:r>
            <w:r w:rsidR="000944CD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европейското законодателство. </w:t>
            </w:r>
          </w:p>
          <w:p w:rsidR="007555A2" w:rsidRPr="002C05A5" w:rsidRDefault="007555A2" w:rsidP="007555A2">
            <w:pPr>
              <w:widowControl/>
              <w:spacing w:after="120"/>
              <w:ind w:firstLine="360"/>
              <w:jc w:val="both"/>
              <w:rPr>
                <w:rFonts w:ascii="Times New Roman" w:hAnsi="Times New Roman" w:cs="Times New Roman"/>
                <w:color w:val="auto"/>
                <w:lang w:bidi="bg-BG"/>
              </w:rPr>
            </w:pPr>
            <w:r w:rsidRPr="002C05A5">
              <w:rPr>
                <w:rFonts w:ascii="Times New Roman" w:hAnsi="Times New Roman"/>
                <w:bCs/>
                <w:color w:val="auto"/>
              </w:rPr>
              <w:t>Също така с</w:t>
            </w:r>
            <w:r w:rsidR="007B0F9E" w:rsidRPr="002C05A5">
              <w:rPr>
                <w:rFonts w:ascii="Times New Roman" w:hAnsi="Times New Roman"/>
                <w:bCs/>
                <w:color w:val="auto"/>
              </w:rPr>
              <w:t>а</w:t>
            </w:r>
            <w:r w:rsidRPr="002C05A5">
              <w:rPr>
                <w:rFonts w:ascii="Times New Roman" w:hAnsi="Times New Roman"/>
                <w:bCs/>
                <w:color w:val="auto"/>
              </w:rPr>
              <w:t xml:space="preserve"> направени допълнения в ЗИД на ЗОПОЕЩ на основание детайлен преглед на разпоредбите на закона, от гледна точка на опита по прилагането </w:t>
            </w:r>
            <w:r w:rsidR="007B0F9E" w:rsidRPr="002C05A5">
              <w:rPr>
                <w:rFonts w:ascii="Times New Roman" w:hAnsi="Times New Roman"/>
                <w:bCs/>
                <w:color w:val="auto"/>
              </w:rPr>
              <w:t>му</w:t>
            </w:r>
            <w:r w:rsidRPr="002C05A5">
              <w:rPr>
                <w:rFonts w:ascii="Times New Roman" w:hAnsi="Times New Roman"/>
                <w:bCs/>
                <w:color w:val="auto"/>
              </w:rPr>
              <w:t>,</w:t>
            </w:r>
            <w:r w:rsidR="007B0F9E" w:rsidRPr="002C05A5">
              <w:rPr>
                <w:rFonts w:ascii="Times New Roman" w:hAnsi="Times New Roman"/>
                <w:bCs/>
                <w:color w:val="auto"/>
              </w:rPr>
              <w:t xml:space="preserve"> с което се цели </w:t>
            </w:r>
            <w:r w:rsidRPr="002C05A5">
              <w:rPr>
                <w:rFonts w:ascii="Times New Roman" w:hAnsi="Times New Roman"/>
                <w:bCs/>
                <w:color w:val="auto"/>
              </w:rPr>
              <w:t xml:space="preserve">отстраняване на констатирани пропуски и подобряване </w:t>
            </w:r>
            <w:r w:rsidR="007D6B55" w:rsidRPr="002C05A5">
              <w:rPr>
                <w:rFonts w:ascii="Times New Roman" w:hAnsi="Times New Roman"/>
                <w:bCs/>
                <w:color w:val="auto"/>
              </w:rPr>
              <w:t xml:space="preserve">прилагането </w:t>
            </w:r>
            <w:r w:rsidRPr="002C05A5">
              <w:rPr>
                <w:rFonts w:ascii="Times New Roman" w:hAnsi="Times New Roman"/>
                <w:bCs/>
                <w:color w:val="auto"/>
              </w:rPr>
              <w:t>на предвидените в закона процедури.</w:t>
            </w:r>
          </w:p>
          <w:p w:rsidR="00F64E89" w:rsidRPr="002C05A5" w:rsidRDefault="00F64E89" w:rsidP="00B90790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ind w:left="743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2C05A5" w:rsidRPr="002C05A5" w:rsidTr="0019676A">
        <w:trPr>
          <w:trHeight w:val="841"/>
        </w:trPr>
        <w:tc>
          <w:tcPr>
            <w:tcW w:w="9356" w:type="dxa"/>
            <w:gridSpan w:val="2"/>
          </w:tcPr>
          <w:p w:rsidR="006A5B83" w:rsidRPr="002C05A5" w:rsidRDefault="00634E42" w:rsidP="00BD4911">
            <w:pPr>
              <w:pStyle w:val="Bodytext80"/>
              <w:tabs>
                <w:tab w:val="left" w:pos="232"/>
              </w:tabs>
              <w:spacing w:after="12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4"/>
            <w:r w:rsidRPr="002C0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Идентифициране на заинтересованите страни:</w:t>
            </w:r>
            <w:r w:rsidR="006A5B83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54C" w:rsidRPr="002C05A5" w:rsidRDefault="006A5B83" w:rsidP="008242DB">
            <w:pPr>
              <w:pStyle w:val="Bodytext80"/>
              <w:tabs>
                <w:tab w:val="left" w:pos="232"/>
              </w:tabs>
              <w:spacing w:after="120" w:line="240" w:lineRule="auto"/>
              <w:ind w:left="20" w:firstLine="0"/>
              <w:jc w:val="both"/>
              <w:rPr>
                <w:rFonts w:ascii="Times New Roman" w:eastAsia="Courier New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2C05A5">
              <w:rPr>
                <w:rFonts w:ascii="Times New Roman" w:eastAsia="Courier New" w:hAnsi="Times New Roman" w:cs="Times New Roman"/>
                <w:b w:val="0"/>
                <w:bCs w:val="0"/>
                <w:i/>
                <w:sz w:val="24"/>
                <w:szCs w:val="24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</w:t>
            </w:r>
            <w:r w:rsidR="004F138C" w:rsidRPr="002C05A5">
              <w:rPr>
                <w:rFonts w:ascii="Times New Roman" w:eastAsia="Courier New" w:hAnsi="Times New Roman" w:cs="Times New Roman"/>
                <w:b w:val="0"/>
                <w:bCs w:val="0"/>
                <w:i/>
                <w:sz w:val="24"/>
                <w:szCs w:val="24"/>
              </w:rPr>
              <w:t>)</w:t>
            </w:r>
          </w:p>
          <w:p w:rsidR="00C13B16" w:rsidRPr="002C05A5" w:rsidRDefault="001D5B3C" w:rsidP="00FB6342">
            <w:pPr>
              <w:overflowPunct w:val="0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auto"/>
              </w:rPr>
            </w:pPr>
            <w:r w:rsidRPr="002C05A5">
              <w:rPr>
                <w:rFonts w:ascii="Times New Roman" w:eastAsia="Calibri" w:hAnsi="Times New Roman"/>
                <w:b/>
                <w:i/>
                <w:color w:val="auto"/>
              </w:rPr>
              <w:t>Засегната общественост</w:t>
            </w:r>
            <w:r w:rsidR="00FF4D9F" w:rsidRPr="002C05A5">
              <w:rPr>
                <w:rFonts w:ascii="Times New Roman" w:eastAsia="Calibri" w:hAnsi="Times New Roman"/>
                <w:color w:val="auto"/>
              </w:rPr>
              <w:t xml:space="preserve">: </w:t>
            </w:r>
          </w:p>
          <w:p w:rsidR="00C13B16" w:rsidRPr="002C05A5" w:rsidRDefault="007E37DD" w:rsidP="00FB6342">
            <w:pPr>
              <w:overflowPunct w:val="0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auto"/>
              </w:rPr>
            </w:pPr>
            <w:r w:rsidRPr="002C05A5">
              <w:rPr>
                <w:rFonts w:ascii="Times New Roman" w:eastAsia="Calibri" w:hAnsi="Times New Roman"/>
                <w:b/>
                <w:i/>
                <w:color w:val="auto"/>
              </w:rPr>
              <w:t>Ф</w:t>
            </w:r>
            <w:r w:rsidR="00FB6342" w:rsidRPr="002C05A5">
              <w:rPr>
                <w:rFonts w:ascii="Times New Roman" w:eastAsia="Calibri" w:hAnsi="Times New Roman"/>
                <w:b/>
                <w:i/>
                <w:color w:val="auto"/>
              </w:rPr>
              <w:t>изически лица</w:t>
            </w:r>
            <w:r w:rsidR="00FB6342" w:rsidRPr="002C05A5">
              <w:rPr>
                <w:rFonts w:ascii="Times New Roman" w:eastAsia="Calibri" w:hAnsi="Times New Roman"/>
                <w:color w:val="auto"/>
              </w:rPr>
              <w:t xml:space="preserve">, които са оператори по смисъла на </w:t>
            </w:r>
            <w:r w:rsidR="00C13B16" w:rsidRPr="002C05A5">
              <w:rPr>
                <w:rFonts w:ascii="Times New Roman" w:eastAsia="Calibri" w:hAnsi="Times New Roman"/>
                <w:color w:val="auto"/>
              </w:rPr>
              <w:t xml:space="preserve">т. 19 а) от Допълнителните разпоредби (ДР) на </w:t>
            </w:r>
            <w:r w:rsidR="00FB6342" w:rsidRPr="002C05A5">
              <w:rPr>
                <w:rFonts w:ascii="Times New Roman" w:eastAsia="Calibri" w:hAnsi="Times New Roman"/>
                <w:color w:val="auto"/>
              </w:rPr>
              <w:t>ЗОПОЕЩ</w:t>
            </w:r>
            <w:r w:rsidR="00C13B16" w:rsidRPr="002C05A5">
              <w:rPr>
                <w:rFonts w:ascii="Times New Roman" w:eastAsia="Calibri" w:hAnsi="Times New Roman"/>
                <w:color w:val="auto"/>
              </w:rPr>
              <w:t xml:space="preserve"> („19. а) </w:t>
            </w:r>
            <w:r w:rsidR="00C13B16" w:rsidRPr="002C05A5">
              <w:rPr>
                <w:rFonts w:ascii="Times New Roman" w:eastAsia="Calibri" w:hAnsi="Times New Roman"/>
                <w:i/>
                <w:color w:val="auto"/>
              </w:rPr>
              <w:t>физическо лице, търговец по смисъла на търговски закон, кооперация по Закона за кооперациите, лице по Закона за юридическите лица с нестопанска цел, дружество по Закона за задълженията и договорите, бюджетно предприятие по смисъла на Закона за счетоводството, държавно предприятие</w:t>
            </w:r>
            <w:r w:rsidR="002B2504" w:rsidRPr="002C05A5">
              <w:rPr>
                <w:rFonts w:ascii="Times New Roman" w:eastAsia="Calibri" w:hAnsi="Times New Roman"/>
                <w:i/>
                <w:color w:val="auto"/>
              </w:rPr>
              <w:t>,</w:t>
            </w:r>
            <w:r w:rsidR="00C13B16" w:rsidRPr="002C05A5">
              <w:rPr>
                <w:rFonts w:ascii="Times New Roman" w:eastAsia="Calibri" w:hAnsi="Times New Roman"/>
                <w:i/>
                <w:color w:val="auto"/>
              </w:rPr>
              <w:t xml:space="preserve"> </w:t>
            </w:r>
            <w:r w:rsidR="002B2504" w:rsidRPr="002C05A5">
              <w:rPr>
                <w:rFonts w:ascii="Times New Roman" w:eastAsia="Calibri" w:hAnsi="Times New Roman"/>
                <w:i/>
                <w:color w:val="auto"/>
              </w:rPr>
              <w:t>което не е образувано по Търговския закон</w:t>
            </w:r>
            <w:r w:rsidR="002B2504" w:rsidRPr="002C05A5">
              <w:rPr>
                <w:rFonts w:ascii="Times New Roman" w:eastAsia="Calibri" w:hAnsi="Times New Roman"/>
                <w:color w:val="auto"/>
              </w:rPr>
              <w:t>)</w:t>
            </w:r>
            <w:r w:rsidR="00C13B16" w:rsidRPr="002C05A5">
              <w:rPr>
                <w:rFonts w:ascii="Times New Roman" w:eastAsia="Calibri" w:hAnsi="Times New Roman"/>
                <w:color w:val="auto"/>
              </w:rPr>
              <w:t xml:space="preserve">; </w:t>
            </w:r>
          </w:p>
          <w:p w:rsidR="004C623F" w:rsidRPr="002C05A5" w:rsidRDefault="00C13B16" w:rsidP="00FB6342">
            <w:pPr>
              <w:overflowPunct w:val="0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auto"/>
              </w:rPr>
            </w:pPr>
            <w:r w:rsidRPr="002C05A5">
              <w:rPr>
                <w:rFonts w:ascii="Times New Roman" w:eastAsia="Calibri" w:hAnsi="Times New Roman"/>
                <w:color w:val="auto"/>
              </w:rPr>
              <w:t>населението, което може</w:t>
            </w:r>
            <w:r w:rsidR="002B2504" w:rsidRPr="002C05A5">
              <w:rPr>
                <w:rFonts w:ascii="Times New Roman" w:eastAsia="Calibri" w:hAnsi="Times New Roman"/>
                <w:color w:val="auto"/>
              </w:rPr>
              <w:t xml:space="preserve"> да бъде и/или е</w:t>
            </w:r>
            <w:r w:rsidRPr="002C05A5">
              <w:rPr>
                <w:rFonts w:ascii="Times New Roman" w:eastAsia="Calibri" w:hAnsi="Times New Roman"/>
                <w:color w:val="auto"/>
              </w:rPr>
              <w:t xml:space="preserve"> засегнато в резултат на случа</w:t>
            </w:r>
            <w:r w:rsidR="002B2504" w:rsidRPr="002C05A5">
              <w:rPr>
                <w:rFonts w:ascii="Times New Roman" w:eastAsia="Calibri" w:hAnsi="Times New Roman"/>
                <w:color w:val="auto"/>
              </w:rPr>
              <w:t>й/</w:t>
            </w:r>
            <w:r w:rsidRPr="002C05A5">
              <w:rPr>
                <w:rFonts w:ascii="Times New Roman" w:eastAsia="Calibri" w:hAnsi="Times New Roman"/>
                <w:color w:val="auto"/>
              </w:rPr>
              <w:t>и на непосредствена заплаха/причинени екологични щети по смисъла на ЗОПОЕЩ</w:t>
            </w:r>
            <w:r w:rsidR="002B2504" w:rsidRPr="002C05A5">
              <w:rPr>
                <w:rFonts w:ascii="Times New Roman" w:eastAsia="Calibri" w:hAnsi="Times New Roman"/>
                <w:color w:val="auto"/>
              </w:rPr>
              <w:t>;</w:t>
            </w:r>
          </w:p>
          <w:p w:rsidR="001E09A7" w:rsidRPr="002C05A5" w:rsidRDefault="004C623F" w:rsidP="00FB6342">
            <w:pPr>
              <w:overflowPunct w:val="0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auto"/>
              </w:rPr>
            </w:pPr>
            <w:r w:rsidRPr="002C05A5">
              <w:rPr>
                <w:rFonts w:ascii="Times New Roman" w:eastAsia="Calibri" w:hAnsi="Times New Roman"/>
                <w:b/>
                <w:i/>
                <w:color w:val="auto"/>
              </w:rPr>
              <w:t>Икономическите оператори</w:t>
            </w:r>
            <w:r w:rsidRPr="002C05A5">
              <w:rPr>
                <w:rFonts w:ascii="Times New Roman" w:eastAsia="Calibri" w:hAnsi="Times New Roman"/>
                <w:color w:val="auto"/>
              </w:rPr>
              <w:t xml:space="preserve">: </w:t>
            </w:r>
          </w:p>
          <w:p w:rsidR="00FB6342" w:rsidRPr="002C05A5" w:rsidRDefault="00FB6342" w:rsidP="00FB6342">
            <w:pPr>
              <w:overflowPunct w:val="0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auto"/>
              </w:rPr>
            </w:pPr>
            <w:r w:rsidRPr="002C05A5">
              <w:rPr>
                <w:rFonts w:ascii="Times New Roman" w:eastAsia="Calibri" w:hAnsi="Times New Roman"/>
                <w:color w:val="auto"/>
              </w:rPr>
              <w:t xml:space="preserve">Икономическите оператори, които са оператори по смисъла на </w:t>
            </w:r>
            <w:r w:rsidR="002B2504" w:rsidRPr="002C05A5">
              <w:rPr>
                <w:rFonts w:ascii="Times New Roman" w:eastAsia="Calibri" w:hAnsi="Times New Roman"/>
                <w:color w:val="auto"/>
              </w:rPr>
              <w:t xml:space="preserve">т. 19 б) от ДР </w:t>
            </w:r>
            <w:r w:rsidRPr="002C05A5">
              <w:rPr>
                <w:rFonts w:ascii="Times New Roman" w:eastAsia="Calibri" w:hAnsi="Times New Roman"/>
                <w:color w:val="auto"/>
              </w:rPr>
              <w:t>на ЗОПОЕЩ</w:t>
            </w:r>
            <w:r w:rsidR="002B2504" w:rsidRPr="002C05A5">
              <w:rPr>
                <w:rFonts w:ascii="Times New Roman" w:eastAsia="Calibri" w:hAnsi="Times New Roman"/>
                <w:color w:val="auto"/>
              </w:rPr>
              <w:t xml:space="preserve"> („т. 19 </w:t>
            </w:r>
            <w:r w:rsidR="002B2504" w:rsidRPr="002C05A5">
              <w:rPr>
                <w:rFonts w:ascii="Times New Roman" w:eastAsia="Calibri" w:hAnsi="Times New Roman"/>
                <w:i/>
                <w:color w:val="auto"/>
              </w:rPr>
              <w:t>б) физическо лице, търговец или юридическо лице с нестопанска цел, или бюджетно предприятие по смисъла на националното законодателство на друга държава, което извършва дейност на територията на Република България, включително в случаите, когато са му делегирани права за извършване на такава дейност или притежава разрешително, разрешение или лиценз за дейност.</w:t>
            </w:r>
            <w:r w:rsidR="002B2504" w:rsidRPr="002C05A5">
              <w:rPr>
                <w:rFonts w:ascii="Times New Roman" w:eastAsia="Calibri" w:hAnsi="Times New Roman"/>
                <w:color w:val="auto"/>
              </w:rPr>
              <w:t>“)</w:t>
            </w:r>
          </w:p>
          <w:p w:rsidR="006211F1" w:rsidRPr="002C05A5" w:rsidRDefault="006211F1" w:rsidP="00FB6342">
            <w:pPr>
              <w:overflowPunct w:val="0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/>
                <w:bCs/>
                <w:i/>
                <w:color w:val="auto"/>
                <w:lang w:bidi="bg-BG"/>
              </w:rPr>
            </w:pPr>
            <w:r w:rsidRPr="002C05A5">
              <w:rPr>
                <w:rFonts w:ascii="Times New Roman" w:eastAsia="Calibri" w:hAnsi="Times New Roman"/>
                <w:i/>
                <w:color w:val="auto"/>
              </w:rPr>
              <w:t xml:space="preserve">(Видно от </w:t>
            </w:r>
            <w:r w:rsidRPr="002C05A5">
              <w:rPr>
                <w:rFonts w:ascii="Times New Roman" w:eastAsia="Calibri" w:hAnsi="Times New Roman"/>
                <w:color w:val="auto"/>
              </w:rPr>
              <w:t>Публичния регистър</w:t>
            </w:r>
            <w:r w:rsidR="0065418C" w:rsidRPr="002C05A5">
              <w:rPr>
                <w:rFonts w:ascii="Times New Roman" w:eastAsia="Calibri" w:hAnsi="Times New Roman"/>
                <w:i/>
                <w:color w:val="auto"/>
              </w:rPr>
              <w:t xml:space="preserve"> на операторите</w:t>
            </w:r>
            <w:r w:rsidR="004A03D7" w:rsidRPr="002C05A5">
              <w:rPr>
                <w:rFonts w:ascii="Times New Roman" w:eastAsia="Calibri" w:hAnsi="Times New Roman"/>
                <w:i/>
                <w:color w:val="auto"/>
              </w:rPr>
              <w:t xml:space="preserve">, които извършват дейностите по приложение №1 </w:t>
            </w:r>
            <w:r w:rsidR="009D72FE" w:rsidRPr="002C05A5">
              <w:rPr>
                <w:rFonts w:ascii="Times New Roman" w:eastAsia="Calibri" w:hAnsi="Times New Roman"/>
                <w:i/>
                <w:color w:val="auto"/>
              </w:rPr>
              <w:t>към</w:t>
            </w:r>
            <w:r w:rsidR="0065418C" w:rsidRPr="002C05A5">
              <w:rPr>
                <w:rFonts w:ascii="Times New Roman" w:eastAsia="Calibri" w:hAnsi="Times New Roman"/>
                <w:i/>
                <w:color w:val="auto"/>
              </w:rPr>
              <w:t xml:space="preserve"> чл. 3</w:t>
            </w:r>
            <w:r w:rsidR="009D72FE" w:rsidRPr="002C05A5">
              <w:rPr>
                <w:rFonts w:ascii="Times New Roman" w:eastAsia="Calibri" w:hAnsi="Times New Roman"/>
                <w:i/>
                <w:color w:val="auto"/>
              </w:rPr>
              <w:t xml:space="preserve">, т. 1 от Закона за отговорността за предотвратяване и отсраняване на екологични щети - </w:t>
            </w:r>
            <w:r w:rsidRPr="002C05A5">
              <w:rPr>
                <w:rFonts w:ascii="Times New Roman" w:eastAsia="Calibri" w:hAnsi="Times New Roman"/>
                <w:color w:val="auto"/>
              </w:rPr>
              <w:t>към 05.12.2019г. броят на икономическите оператори е над 2000 бр.</w:t>
            </w:r>
            <w:r w:rsidRPr="002C05A5">
              <w:rPr>
                <w:rFonts w:ascii="Times New Roman" w:eastAsia="Calibri" w:hAnsi="Times New Roman"/>
                <w:i/>
                <w:color w:val="auto"/>
              </w:rPr>
              <w:t>)</w:t>
            </w:r>
          </w:p>
          <w:p w:rsidR="002B2504" w:rsidRPr="002C05A5" w:rsidRDefault="0041627B" w:rsidP="00FB6342">
            <w:pPr>
              <w:overflowPunct w:val="0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2C05A5">
              <w:rPr>
                <w:rFonts w:ascii="Times New Roman" w:eastAsia="Calibri" w:hAnsi="Times New Roman"/>
                <w:b/>
                <w:i/>
                <w:color w:val="auto"/>
              </w:rPr>
              <w:t>Компетентни органи</w:t>
            </w:r>
            <w:r w:rsidR="00A56529" w:rsidRPr="002C05A5">
              <w:rPr>
                <w:rFonts w:ascii="Times New Roman" w:eastAsia="Calibri" w:hAnsi="Times New Roman"/>
                <w:b/>
                <w:i/>
                <w:color w:val="auto"/>
              </w:rPr>
              <w:t xml:space="preserve"> (24 бр)</w:t>
            </w:r>
            <w:r w:rsidRPr="002C05A5">
              <w:rPr>
                <w:rFonts w:ascii="Times New Roman" w:hAnsi="Times New Roman"/>
                <w:color w:val="auto"/>
              </w:rPr>
              <w:t>:</w:t>
            </w:r>
            <w:r w:rsidR="007B2EFB" w:rsidRPr="002C05A5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A56529" w:rsidRPr="002C05A5" w:rsidRDefault="002B2504" w:rsidP="00FB6342">
            <w:pPr>
              <w:overflowPunct w:val="0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auto"/>
              </w:rPr>
            </w:pPr>
            <w:r w:rsidRPr="002C05A5">
              <w:rPr>
                <w:rFonts w:ascii="Times New Roman" w:eastAsia="Calibri" w:hAnsi="Times New Roman"/>
                <w:color w:val="auto"/>
                <w:u w:val="single"/>
              </w:rPr>
              <w:t>Компетентни органи по ЗОПОЕЩ</w:t>
            </w:r>
            <w:r w:rsidR="009B6D66" w:rsidRPr="002C05A5">
              <w:rPr>
                <w:rFonts w:ascii="Times New Roman" w:eastAsia="Calibri" w:hAnsi="Times New Roman"/>
                <w:color w:val="auto"/>
              </w:rPr>
              <w:t xml:space="preserve"> (съгласно чл. 6 от ЗОПОЕЩ)</w:t>
            </w:r>
            <w:r w:rsidRPr="002C05A5">
              <w:rPr>
                <w:rFonts w:ascii="Times New Roman" w:eastAsia="Calibri" w:hAnsi="Times New Roman"/>
                <w:color w:val="auto"/>
              </w:rPr>
              <w:t xml:space="preserve"> са министърът на околната среда и водите, директорите на регионалните инспекции по околна среда</w:t>
            </w:r>
            <w:r w:rsidR="00007F82" w:rsidRPr="002C05A5">
              <w:rPr>
                <w:rFonts w:ascii="Times New Roman" w:eastAsia="Calibri" w:hAnsi="Times New Roman"/>
                <w:color w:val="auto"/>
              </w:rPr>
              <w:t>та среда</w:t>
            </w:r>
            <w:r w:rsidRPr="002C05A5">
              <w:rPr>
                <w:rFonts w:ascii="Times New Roman" w:eastAsia="Calibri" w:hAnsi="Times New Roman"/>
                <w:color w:val="auto"/>
              </w:rPr>
              <w:t xml:space="preserve"> и води</w:t>
            </w:r>
            <w:r w:rsidR="00007F82" w:rsidRPr="002C05A5">
              <w:rPr>
                <w:rFonts w:ascii="Times New Roman" w:eastAsia="Calibri" w:hAnsi="Times New Roman"/>
                <w:color w:val="auto"/>
              </w:rPr>
              <w:t>те (РИОСВ)</w:t>
            </w:r>
            <w:r w:rsidRPr="002C05A5">
              <w:rPr>
                <w:rFonts w:ascii="Times New Roman" w:eastAsia="Calibri" w:hAnsi="Times New Roman"/>
                <w:color w:val="auto"/>
              </w:rPr>
              <w:t>, директорите</w:t>
            </w:r>
            <w:r w:rsidR="00007F82" w:rsidRPr="002C05A5">
              <w:rPr>
                <w:rFonts w:ascii="Times New Roman" w:eastAsia="Calibri" w:hAnsi="Times New Roman"/>
                <w:color w:val="auto"/>
              </w:rPr>
              <w:t xml:space="preserve"> на басейновите дирекции по управление на водите, директорите на националните паркове. </w:t>
            </w:r>
            <w:r w:rsidRPr="002C05A5">
              <w:rPr>
                <w:rFonts w:ascii="Times New Roman" w:eastAsia="Calibri" w:hAnsi="Times New Roman"/>
                <w:color w:val="auto"/>
              </w:rPr>
              <w:t xml:space="preserve"> </w:t>
            </w:r>
          </w:p>
          <w:p w:rsidR="007B2EFB" w:rsidRPr="002C05A5" w:rsidRDefault="00A56529" w:rsidP="00FB6342">
            <w:pPr>
              <w:overflowPunct w:val="0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color w:val="auto"/>
              </w:rPr>
            </w:pPr>
            <w:r w:rsidRPr="002C05A5">
              <w:rPr>
                <w:rFonts w:ascii="Times New Roman" w:eastAsia="Calibri" w:hAnsi="Times New Roman"/>
                <w:i/>
                <w:color w:val="auto"/>
                <w:u w:val="single"/>
              </w:rPr>
              <w:t>(На основание чл. 6 от ЗОПОЕЩ, броя на компетентните органи възлиза на 24 бр. в т.ч. министъра на околната среда и водите, директорите на регионалните инспекции по околната среда и водите – 16 бр., директорите на басейновите дирекции по управление на водите – 4 бр. и директорите на националните паркове – 3 бр.)</w:t>
            </w:r>
            <w:r w:rsidR="007B2EFB" w:rsidRPr="002C05A5"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</w:p>
          <w:p w:rsidR="00FB6342" w:rsidRPr="002C05A5" w:rsidRDefault="00FB6342" w:rsidP="0022496C">
            <w:pPr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2C05A5">
              <w:rPr>
                <w:rFonts w:ascii="Times New Roman" w:eastAsia="Calibri" w:hAnsi="Times New Roman"/>
                <w:b/>
                <w:i/>
                <w:color w:val="auto"/>
              </w:rPr>
              <w:t>Контролни органи</w:t>
            </w:r>
            <w:r w:rsidR="004F2410" w:rsidRPr="002C05A5">
              <w:rPr>
                <w:rFonts w:ascii="Times New Roman" w:eastAsia="Calibri" w:hAnsi="Times New Roman"/>
                <w:b/>
                <w:i/>
                <w:color w:val="auto"/>
              </w:rPr>
              <w:t xml:space="preserve"> (24бр)</w:t>
            </w:r>
            <w:r w:rsidRPr="002C05A5">
              <w:rPr>
                <w:rFonts w:ascii="Times New Roman" w:hAnsi="Times New Roman"/>
                <w:color w:val="auto"/>
              </w:rPr>
              <w:t>:</w:t>
            </w:r>
            <w:r w:rsidRPr="002C05A5">
              <w:rPr>
                <w:rFonts w:ascii="Times New Roman" w:hAnsi="Times New Roman" w:cs="Times New Roman"/>
                <w:color w:val="auto"/>
              </w:rPr>
              <w:t xml:space="preserve">     </w:t>
            </w:r>
          </w:p>
          <w:bookmarkEnd w:id="2"/>
          <w:p w:rsidR="00277ED1" w:rsidRPr="002C05A5" w:rsidRDefault="00007F82" w:rsidP="0022496C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91" w:hanging="357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05A5">
              <w:rPr>
                <w:rFonts w:ascii="Times New Roman" w:eastAsia="Calibri" w:hAnsi="Times New Roman"/>
                <w:sz w:val="24"/>
                <w:szCs w:val="24"/>
              </w:rPr>
              <w:t>Министърът на околната среда и водите или оправомощени от него длъжностни лица осъществяват контрол за прилагането на постановените превантивни мерки, всички приложими мерки за контрол, улавяне, премахване на замърсителите и/или други фактори, причинили екологични щети и за прилагането на постановените оздравителни мерки</w:t>
            </w:r>
            <w:r w:rsidR="009B6D66" w:rsidRPr="002C05A5">
              <w:rPr>
                <w:rFonts w:ascii="Times New Roman" w:eastAsia="Calibri" w:hAnsi="Times New Roman"/>
                <w:sz w:val="24"/>
                <w:szCs w:val="24"/>
              </w:rPr>
              <w:t xml:space="preserve"> (съгласно чл. 56, ал. 1 от ЗОПОЕЩ);</w:t>
            </w:r>
          </w:p>
          <w:p w:rsidR="009B6D66" w:rsidRPr="002C05A5" w:rsidRDefault="009B6D66" w:rsidP="00277ED1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91" w:hanging="357"/>
              <w:contextualSpacing/>
              <w:jc w:val="both"/>
              <w:textAlignment w:val="baseline"/>
              <w:rPr>
                <w:rFonts w:ascii="Times New Roman" w:eastAsia="Calibri" w:hAnsi="Times New Roman"/>
              </w:rPr>
            </w:pPr>
            <w:r w:rsidRPr="002C05A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Директорите на РИОСВ, директорите на басейновите дирекции, директорите на националните паркове или оправомощени от тях длъжностни лица в съответствие с компетенциите им по чл. 8, 9 ,10 и 12 осъществяват контрол върху дейността на операторите за изпълнение на задълженията им по закона; изпълнение на предписанията, дадени от компетентните органи, прилагане на превантивни мерки, прилагане на постановените оздравителни мерки предоставянето на информация </w:t>
            </w:r>
            <w:r w:rsidR="00181845" w:rsidRPr="002C05A5">
              <w:rPr>
                <w:rFonts w:ascii="Times New Roman" w:eastAsia="Calibri" w:hAnsi="Times New Roman"/>
                <w:sz w:val="24"/>
                <w:szCs w:val="24"/>
              </w:rPr>
              <w:t>изготвянето</w:t>
            </w:r>
            <w:r w:rsidRPr="002C05A5">
              <w:rPr>
                <w:rFonts w:ascii="Times New Roman" w:eastAsia="Calibri" w:hAnsi="Times New Roman"/>
                <w:sz w:val="24"/>
                <w:szCs w:val="24"/>
              </w:rPr>
              <w:t xml:space="preserve"> и предоставянето от операторите на доклади.</w:t>
            </w:r>
            <w:r w:rsidRPr="002C05A5">
              <w:rPr>
                <w:rFonts w:ascii="Times New Roman" w:eastAsia="Calibri" w:hAnsi="Times New Roman"/>
              </w:rPr>
              <w:t xml:space="preserve"> </w:t>
            </w:r>
          </w:p>
          <w:p w:rsidR="00A56529" w:rsidRPr="002C05A5" w:rsidRDefault="00A56529" w:rsidP="00A56529">
            <w:pPr>
              <w:overflowPunct w:val="0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color w:val="auto"/>
              </w:rPr>
            </w:pPr>
            <w:r w:rsidRPr="002C05A5">
              <w:rPr>
                <w:rFonts w:ascii="Times New Roman" w:eastAsia="Calibri" w:hAnsi="Times New Roman"/>
                <w:i/>
                <w:color w:val="auto"/>
                <w:u w:val="single"/>
              </w:rPr>
              <w:t xml:space="preserve">(На основание чл. </w:t>
            </w:r>
            <w:r w:rsidR="004F2410" w:rsidRPr="002C05A5">
              <w:rPr>
                <w:rFonts w:ascii="Times New Roman" w:eastAsia="Calibri" w:hAnsi="Times New Roman"/>
                <w:i/>
                <w:color w:val="auto"/>
                <w:u w:val="single"/>
              </w:rPr>
              <w:t>5</w:t>
            </w:r>
            <w:r w:rsidRPr="002C05A5">
              <w:rPr>
                <w:rFonts w:ascii="Times New Roman" w:eastAsia="Calibri" w:hAnsi="Times New Roman"/>
                <w:i/>
                <w:color w:val="auto"/>
                <w:u w:val="single"/>
              </w:rPr>
              <w:t>6 от ЗОПОЕЩ, броя на компетентните органи възлиза на 24 бр. в т.ч. министъра на околната среда и водите, директорите на регионалните инспекции по околната среда и водите – 16 бр., директорите на басейновите дирекции по управление на водите – 4 бр. и директорите на националните паркове – 3 бр.)</w:t>
            </w:r>
            <w:r w:rsidRPr="002C05A5"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</w:p>
          <w:p w:rsidR="00A56529" w:rsidRPr="002C05A5" w:rsidRDefault="00A56529" w:rsidP="00A56529">
            <w:pPr>
              <w:overflowPunct w:val="0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auto"/>
              </w:rPr>
            </w:pPr>
          </w:p>
          <w:p w:rsidR="00856E77" w:rsidRPr="002C05A5" w:rsidRDefault="00856E77" w:rsidP="00856E77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eastAsia="Calibri" w:hAnsi="Times New Roman"/>
                <w:b/>
                <w:i/>
                <w:color w:val="auto"/>
              </w:rPr>
            </w:pPr>
            <w:r w:rsidRPr="002C05A5">
              <w:rPr>
                <w:rFonts w:ascii="Times New Roman" w:eastAsia="Calibri" w:hAnsi="Times New Roman"/>
                <w:b/>
                <w:i/>
                <w:color w:val="auto"/>
              </w:rPr>
              <w:t>Регионални здравни инспекции</w:t>
            </w:r>
          </w:p>
          <w:p w:rsidR="00856E77" w:rsidRPr="002C05A5" w:rsidRDefault="00856E77" w:rsidP="00856E77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eastAsia="Calibri" w:hAnsi="Times New Roman"/>
                <w:b/>
                <w:i/>
                <w:color w:val="auto"/>
              </w:rPr>
            </w:pPr>
          </w:p>
          <w:p w:rsidR="00856E77" w:rsidRPr="002C05A5" w:rsidRDefault="00856E77" w:rsidP="00856E77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eastAsia="Calibri" w:hAnsi="Times New Roman"/>
                <w:b/>
                <w:i/>
                <w:color w:val="auto"/>
              </w:rPr>
            </w:pPr>
            <w:r w:rsidRPr="002C05A5">
              <w:rPr>
                <w:rFonts w:ascii="Times New Roman" w:eastAsia="Calibri" w:hAnsi="Times New Roman"/>
                <w:b/>
                <w:i/>
                <w:color w:val="auto"/>
              </w:rPr>
              <w:t>Неправителствени природозащитни организации</w:t>
            </w:r>
          </w:p>
          <w:p w:rsidR="00856E77" w:rsidRPr="002C05A5" w:rsidRDefault="00856E77" w:rsidP="00856E77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ascii="Times New Roman" w:eastAsia="Calibri" w:hAnsi="Times New Roman"/>
                <w:b/>
                <w:i/>
                <w:color w:val="auto"/>
              </w:rPr>
            </w:pPr>
          </w:p>
        </w:tc>
      </w:tr>
      <w:tr w:rsidR="002C05A5" w:rsidRPr="002C05A5" w:rsidTr="00DC501D">
        <w:trPr>
          <w:trHeight w:val="346"/>
        </w:trPr>
        <w:tc>
          <w:tcPr>
            <w:tcW w:w="9356" w:type="dxa"/>
            <w:gridSpan w:val="2"/>
          </w:tcPr>
          <w:p w:rsidR="00634E42" w:rsidRPr="002C05A5" w:rsidRDefault="00634E42" w:rsidP="008242DB">
            <w:pPr>
              <w:pStyle w:val="Bodytext80"/>
              <w:tabs>
                <w:tab w:val="left" w:pos="232"/>
              </w:tabs>
              <w:spacing w:after="12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Варианти на действие:</w:t>
            </w:r>
          </w:p>
          <w:p w:rsidR="00877289" w:rsidRPr="002C05A5" w:rsidRDefault="00877289" w:rsidP="008242DB">
            <w:pPr>
              <w:pStyle w:val="Bodytext20"/>
              <w:shd w:val="clear" w:color="auto" w:fill="auto"/>
              <w:tabs>
                <w:tab w:val="left" w:pos="229"/>
              </w:tabs>
              <w:spacing w:before="0" w:after="120" w:line="240" w:lineRule="auto"/>
              <w:ind w:left="2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Идентифицирайте основните регулаторни и нерегулаторни възможни варианти на действие от страна на държавата, включително и варианта „без действие".</w:t>
            </w:r>
          </w:p>
          <w:p w:rsidR="00634E42" w:rsidRPr="002C05A5" w:rsidRDefault="00634E42" w:rsidP="008242DB">
            <w:pPr>
              <w:pStyle w:val="Bodytext20"/>
              <w:shd w:val="clear" w:color="auto" w:fill="auto"/>
              <w:tabs>
                <w:tab w:val="left" w:pos="229"/>
              </w:tabs>
              <w:spacing w:before="0" w:after="120" w:line="240" w:lineRule="auto"/>
              <w:ind w:left="2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Вариант 0.</w:t>
            </w:r>
            <w:r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Без действие</w:t>
            </w:r>
            <w:r w:rsidR="00413CAE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9D72FE" w:rsidRPr="002C05A5" w:rsidRDefault="00F3213F" w:rsidP="00360C31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bidi="bg-BG"/>
              </w:rPr>
            </w:pPr>
            <w:r w:rsidRPr="002C05A5">
              <w:rPr>
                <w:rFonts w:ascii="Times New Roman" w:hAnsi="Times New Roman" w:cs="Times New Roman"/>
                <w:color w:val="auto"/>
                <w:lang w:val="ru-RU"/>
              </w:rPr>
              <w:t>Този вариант би означавал</w:t>
            </w:r>
            <w:r w:rsidR="00166AE4">
              <w:rPr>
                <w:rFonts w:ascii="Times New Roman" w:hAnsi="Times New Roman" w:cs="Times New Roman"/>
                <w:color w:val="auto"/>
                <w:lang w:val="ru-RU"/>
              </w:rPr>
              <w:t>о неосигуряване на съответствие с</w:t>
            </w:r>
            <w:r w:rsidR="004F0BFE" w:rsidRPr="002C05A5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360C31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Регламент (ЕС) 2019/1010</w:t>
            </w:r>
            <w:r w:rsidR="009D72FE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(и по-специално в частта на член 3)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. </w:t>
            </w:r>
            <w:r w:rsidR="007207A7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Очакваният ефект от т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ова</w:t>
            </w:r>
            <w:r w:rsidR="00360C31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</w:t>
            </w:r>
            <w:r w:rsidR="00360C31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би </w:t>
            </w:r>
            <w:r w:rsidR="007207A7" w:rsidRPr="002C05A5">
              <w:rPr>
                <w:rFonts w:ascii="Times New Roman" w:hAnsi="Times New Roman" w:cs="Times New Roman"/>
                <w:color w:val="auto"/>
                <w:lang w:bidi="bg-BG"/>
              </w:rPr>
              <w:t>се изразил</w:t>
            </w:r>
            <w:r w:rsidR="00360C31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</w:t>
            </w:r>
            <w:r w:rsidR="007207A7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в </w:t>
            </w: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несъответствие на </w:t>
            </w:r>
            <w:r w:rsidR="00360C31" w:rsidRPr="002C05A5">
              <w:rPr>
                <w:rFonts w:ascii="Times New Roman" w:hAnsi="Times New Roman" w:cs="Times New Roman"/>
                <w:color w:val="auto"/>
                <w:lang w:bidi="bg-BG"/>
              </w:rPr>
              <w:t>нормативна</w:t>
            </w: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>та</w:t>
            </w:r>
            <w:r w:rsidR="00360C31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уредба на национално ниво</w:t>
            </w:r>
            <w:r w:rsidR="007207A7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спрямо европейското</w:t>
            </w:r>
            <w:r w:rsidR="00360C31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. </w:t>
            </w:r>
          </w:p>
          <w:p w:rsidR="00B27593" w:rsidRPr="002C05A5" w:rsidRDefault="00360C31" w:rsidP="00360C31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bidi="bg-BG"/>
              </w:rPr>
            </w:pP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Това се дължи на факта, че с </w:t>
            </w:r>
            <w:r w:rsidR="00B27593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Регламента </w:t>
            </w: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>се изменят директиви, които вече са транспонирани в националното законодателство</w:t>
            </w:r>
            <w:r w:rsidR="0090395B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и</w:t>
            </w: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оставането на националните разпоредби в сегашния им вид би довело до несъответствие на последните</w:t>
            </w:r>
            <w:r w:rsidR="00E61C12" w:rsidRPr="002C05A5">
              <w:rPr>
                <w:rFonts w:ascii="Times New Roman" w:hAnsi="Times New Roman" w:cs="Times New Roman"/>
                <w:color w:val="auto"/>
                <w:lang w:bidi="bg-BG"/>
              </w:rPr>
              <w:t>,</w:t>
            </w:r>
            <w:r w:rsidR="009D72FE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въведени</w:t>
            </w: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с европейското законодателство. </w:t>
            </w:r>
          </w:p>
          <w:p w:rsidR="00360C31" w:rsidRPr="002C05A5" w:rsidRDefault="00B27593" w:rsidP="00360C31">
            <w:pPr>
              <w:widowControl/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bidi="bg-BG"/>
              </w:rPr>
            </w:pP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Предвид горното, </w:t>
            </w:r>
            <w:r w:rsidR="007207A7" w:rsidRPr="002C05A5">
              <w:rPr>
                <w:rFonts w:ascii="Times New Roman" w:hAnsi="Times New Roman" w:cs="Times New Roman"/>
                <w:color w:val="auto"/>
                <w:lang w:bidi="bg-BG"/>
              </w:rPr>
              <w:t>резул</w:t>
            </w:r>
            <w:r w:rsidR="00A559F3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татът от подобно действие ще доведе </w:t>
            </w:r>
            <w:r w:rsidR="00360C31" w:rsidRPr="002C05A5">
              <w:rPr>
                <w:rFonts w:ascii="Times New Roman" w:hAnsi="Times New Roman" w:cs="Times New Roman"/>
                <w:color w:val="auto"/>
                <w:lang w:bidi="bg-BG"/>
              </w:rPr>
              <w:t>до</w:t>
            </w:r>
            <w:r w:rsidR="007B3BA0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</w:t>
            </w:r>
            <w:r w:rsidR="00F73AC4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прилагане </w:t>
            </w:r>
            <w:r w:rsidR="007B3BA0" w:rsidRPr="002C05A5">
              <w:rPr>
                <w:rFonts w:ascii="Times New Roman" w:hAnsi="Times New Roman" w:cs="Times New Roman"/>
                <w:color w:val="auto"/>
                <w:lang w:bidi="bg-BG"/>
              </w:rPr>
              <w:t>на директивата</w:t>
            </w:r>
            <w:r w:rsidR="00E1081D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на национално ниво</w:t>
            </w:r>
            <w:r w:rsidR="00A559F3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</w:t>
            </w:r>
            <w:r w:rsidR="00A559F3" w:rsidRPr="002C05A5">
              <w:rPr>
                <w:rFonts w:ascii="Times New Roman" w:hAnsi="Times New Roman" w:cs="Times New Roman"/>
                <w:i/>
                <w:color w:val="auto"/>
                <w:lang w:bidi="bg-BG"/>
              </w:rPr>
              <w:t>(респективно ЗОПОЕЩ</w:t>
            </w:r>
            <w:r w:rsidR="00A559F3" w:rsidRPr="002C05A5">
              <w:rPr>
                <w:rFonts w:ascii="Times New Roman" w:hAnsi="Times New Roman" w:cs="Times New Roman"/>
                <w:color w:val="auto"/>
                <w:lang w:bidi="bg-BG"/>
              </w:rPr>
              <w:t>)</w:t>
            </w:r>
            <w:r w:rsidR="007B3BA0" w:rsidRPr="002C05A5">
              <w:rPr>
                <w:rFonts w:ascii="Times New Roman" w:hAnsi="Times New Roman" w:cs="Times New Roman"/>
                <w:color w:val="auto"/>
                <w:lang w:bidi="bg-BG"/>
              </w:rPr>
              <w:t>,</w:t>
            </w:r>
            <w:r w:rsidR="00360C31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несъответстващо на европей</w:t>
            </w:r>
            <w:r w:rsidR="006F4762" w:rsidRPr="002C05A5">
              <w:rPr>
                <w:rFonts w:ascii="Times New Roman" w:hAnsi="Times New Roman" w:cs="Times New Roman"/>
                <w:color w:val="auto"/>
                <w:lang w:bidi="bg-BG"/>
              </w:rPr>
              <w:t>ските изисквания</w:t>
            </w:r>
            <w:r w:rsidR="00DB1661" w:rsidRPr="002C05A5">
              <w:rPr>
                <w:rFonts w:ascii="Times New Roman" w:hAnsi="Times New Roman" w:cs="Times New Roman"/>
                <w:color w:val="auto"/>
                <w:lang w:bidi="bg-BG"/>
              </w:rPr>
              <w:t>, с произтичащите от това възможности за наказателна процедура по прилагане на директивата.</w:t>
            </w:r>
            <w:r w:rsidR="00360C31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</w:t>
            </w:r>
          </w:p>
          <w:p w:rsidR="00344BC0" w:rsidRPr="002C05A5" w:rsidRDefault="00D104CB" w:rsidP="00344BC0">
            <w:pPr>
              <w:pStyle w:val="Bodytext20"/>
              <w:shd w:val="clear" w:color="auto" w:fill="auto"/>
              <w:tabs>
                <w:tab w:val="left" w:pos="229"/>
              </w:tabs>
              <w:spacing w:before="0" w:after="120" w:line="240" w:lineRule="auto"/>
              <w:ind w:left="23" w:firstLine="578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 случай, че не се направят промените въз основа на прегледа на практическото прилагане</w:t>
            </w:r>
            <w:r w:rsidR="007B0F9E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ЗОПОЕЩ</w:t>
            </w:r>
            <w:r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, няма да се отстранят констатираните пропуски в закона, както и няма да се </w:t>
            </w:r>
            <w:r w:rsidR="007B0F9E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подобри</w:t>
            </w:r>
            <w:r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прилагането му</w:t>
            </w:r>
            <w:r w:rsidR="007B0F9E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 резултат на анализа на практическия опит</w:t>
            </w:r>
            <w:r w:rsidR="00D700AB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, който показва необходимост от това</w:t>
            </w:r>
            <w:r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</w:p>
          <w:p w:rsidR="00B27593" w:rsidRPr="002C05A5" w:rsidRDefault="00634E42" w:rsidP="00B5681C">
            <w:pPr>
              <w:tabs>
                <w:tab w:val="left" w:pos="229"/>
              </w:tabs>
              <w:spacing w:after="120"/>
              <w:ind w:left="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05A5">
              <w:rPr>
                <w:rFonts w:ascii="Times New Roman" w:hAnsi="Times New Roman" w:cs="Times New Roman"/>
                <w:b/>
                <w:color w:val="auto"/>
              </w:rPr>
              <w:t>Вариант 1</w:t>
            </w:r>
            <w:r w:rsidRPr="002C05A5">
              <w:rPr>
                <w:rFonts w:ascii="Times New Roman" w:hAnsi="Times New Roman" w:cs="Times New Roman"/>
                <w:color w:val="auto"/>
              </w:rPr>
              <w:t>.</w:t>
            </w:r>
            <w:r w:rsidR="00147312" w:rsidRPr="002C05A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27593" w:rsidRPr="002C05A5">
              <w:rPr>
                <w:rFonts w:ascii="Times New Roman" w:hAnsi="Times New Roman" w:cs="Times New Roman"/>
                <w:color w:val="auto"/>
              </w:rPr>
              <w:t>Предприемане на действие</w:t>
            </w:r>
            <w:r w:rsidR="00413CAE" w:rsidRPr="002C05A5">
              <w:rPr>
                <w:rFonts w:ascii="Times New Roman" w:hAnsi="Times New Roman" w:cs="Times New Roman"/>
                <w:color w:val="auto"/>
              </w:rPr>
              <w:t>:</w:t>
            </w:r>
            <w:r w:rsidR="00A12293" w:rsidRPr="002C05A5">
              <w:rPr>
                <w:rFonts w:ascii="Times New Roman" w:hAnsi="Times New Roman" w:cs="Times New Roman"/>
                <w:color w:val="auto"/>
              </w:rPr>
              <w:tab/>
            </w:r>
          </w:p>
          <w:p w:rsidR="00E1081D" w:rsidRPr="002C05A5" w:rsidRDefault="00E1081D" w:rsidP="009E7633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bidi="bg-BG"/>
              </w:rPr>
            </w:pPr>
            <w:r w:rsidRPr="002C05A5">
              <w:rPr>
                <w:rFonts w:ascii="Times New Roman" w:hAnsi="Times New Roman" w:cs="Times New Roman"/>
                <w:color w:val="auto"/>
                <w:lang w:val="ru-RU"/>
              </w:rPr>
              <w:t xml:space="preserve">Този вариант би означавал </w:t>
            </w:r>
            <w:r w:rsidR="00E61C12" w:rsidRPr="002C05A5">
              <w:rPr>
                <w:rFonts w:ascii="Times New Roman" w:hAnsi="Times New Roman" w:cs="Times New Roman"/>
                <w:color w:val="auto"/>
                <w:lang w:val="ru-RU"/>
              </w:rPr>
              <w:t>осигуряване прилагне</w:t>
            </w:r>
            <w:r w:rsidRPr="002C05A5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Регламент (ЕС) 2019/1010 (и по-специално в частта на член 3) с п</w:t>
            </w:r>
            <w:r w:rsidR="00147312" w:rsidRPr="002C05A5">
              <w:rPr>
                <w:rFonts w:ascii="Times New Roman" w:hAnsi="Times New Roman" w:cs="Times New Roman"/>
                <w:color w:val="auto"/>
              </w:rPr>
              <w:t xml:space="preserve">риемане на </w:t>
            </w:r>
            <w:r w:rsidR="00DB21DC" w:rsidRPr="002C05A5">
              <w:rPr>
                <w:rFonts w:ascii="Times New Roman" w:hAnsi="Times New Roman" w:cs="Times New Roman"/>
                <w:color w:val="auto"/>
              </w:rPr>
              <w:t xml:space="preserve">ЗИД на </w:t>
            </w:r>
            <w:r w:rsidR="00B5681C" w:rsidRPr="002C05A5">
              <w:rPr>
                <w:rFonts w:ascii="Times New Roman" w:hAnsi="Times New Roman" w:cs="Times New Roman"/>
                <w:color w:val="auto"/>
              </w:rPr>
              <w:t>ЗОПОЕЩ</w:t>
            </w:r>
            <w:r w:rsidR="00235F35" w:rsidRPr="002C05A5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634E42" w:rsidRPr="002C05A5">
              <w:rPr>
                <w:rFonts w:ascii="Times New Roman" w:hAnsi="Times New Roman" w:cs="Times New Roman"/>
                <w:i/>
                <w:color w:val="auto"/>
              </w:rPr>
              <w:t>с ко</w:t>
            </w:r>
            <w:r w:rsidR="003E10F3" w:rsidRPr="002C05A5">
              <w:rPr>
                <w:rFonts w:ascii="Times New Roman" w:hAnsi="Times New Roman" w:cs="Times New Roman"/>
                <w:i/>
                <w:color w:val="auto"/>
              </w:rPr>
              <w:t>й</w:t>
            </w:r>
            <w:r w:rsidR="00634E42" w:rsidRPr="002C05A5">
              <w:rPr>
                <w:rFonts w:ascii="Times New Roman" w:hAnsi="Times New Roman" w:cs="Times New Roman"/>
                <w:i/>
                <w:color w:val="auto"/>
              </w:rPr>
              <w:t xml:space="preserve">то </w:t>
            </w:r>
            <w:r w:rsidR="00072A78" w:rsidRPr="002C05A5">
              <w:rPr>
                <w:rFonts w:ascii="Times New Roman" w:hAnsi="Times New Roman" w:cs="Times New Roman"/>
                <w:i/>
                <w:color w:val="auto"/>
              </w:rPr>
              <w:t xml:space="preserve">се </w:t>
            </w:r>
            <w:r w:rsidR="00956522" w:rsidRPr="002C05A5">
              <w:rPr>
                <w:rFonts w:ascii="Times New Roman" w:hAnsi="Times New Roman" w:cs="Times New Roman"/>
                <w:i/>
                <w:color w:val="auto"/>
              </w:rPr>
              <w:t>въвеждат</w:t>
            </w:r>
            <w:r w:rsidR="00072A78" w:rsidRPr="002C05A5">
              <w:rPr>
                <w:rFonts w:ascii="Times New Roman" w:hAnsi="Times New Roman" w:cs="Times New Roman"/>
                <w:i/>
                <w:color w:val="auto"/>
              </w:rPr>
              <w:t xml:space="preserve"> изискванията на</w:t>
            </w:r>
            <w:r w:rsidR="00072A78" w:rsidRPr="002C05A5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6F4762" w:rsidRPr="002C05A5">
              <w:rPr>
                <w:rFonts w:ascii="Times New Roman" w:hAnsi="Times New Roman" w:cs="Times New Roman"/>
                <w:i/>
                <w:color w:val="auto"/>
              </w:rPr>
              <w:t xml:space="preserve">член 3 на </w:t>
            </w:r>
            <w:r w:rsidR="00B5681C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>Регламент</w:t>
            </w:r>
            <w:r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>а</w:t>
            </w:r>
            <w:r w:rsidR="00235F35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)</w:t>
            </w:r>
            <w:r w:rsidR="00B5681C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. </w:t>
            </w:r>
          </w:p>
          <w:p w:rsidR="00315BE2" w:rsidRPr="002C05A5" w:rsidRDefault="007A6C06" w:rsidP="009E7633">
            <w:pPr>
              <w:spacing w:after="120"/>
              <w:ind w:left="23" w:firstLine="601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C05A5">
              <w:rPr>
                <w:rFonts w:ascii="Times New Roman" w:hAnsi="Times New Roman" w:cs="Times New Roman"/>
                <w:color w:val="auto"/>
              </w:rPr>
              <w:t xml:space="preserve">Със ЗИД на ЗОПОЕЩ се </w:t>
            </w:r>
            <w:r w:rsidR="009E7633" w:rsidRPr="002C05A5">
              <w:rPr>
                <w:rFonts w:ascii="Times New Roman" w:hAnsi="Times New Roman" w:cs="Times New Roman"/>
                <w:color w:val="auto"/>
              </w:rPr>
              <w:t xml:space="preserve">привежда в съответствие </w:t>
            </w:r>
            <w:r w:rsidRPr="002C05A5">
              <w:rPr>
                <w:rFonts w:ascii="Times New Roman" w:hAnsi="Times New Roman" w:cs="Times New Roman"/>
                <w:color w:val="auto"/>
              </w:rPr>
              <w:t xml:space="preserve">формата и съдържанието на информацията, която </w:t>
            </w:r>
            <w:r w:rsidR="00776CFA" w:rsidRPr="002C05A5">
              <w:rPr>
                <w:rFonts w:ascii="Times New Roman" w:hAnsi="Times New Roman" w:cs="Times New Roman"/>
                <w:color w:val="auto"/>
              </w:rPr>
              <w:t xml:space="preserve">Република </w:t>
            </w:r>
            <w:r w:rsidRPr="002C05A5">
              <w:rPr>
                <w:rFonts w:ascii="Times New Roman" w:hAnsi="Times New Roman" w:cs="Times New Roman"/>
                <w:color w:val="auto"/>
              </w:rPr>
              <w:t>България, като държава членка на ЕС трябва да предоставя на ЕК по пр</w:t>
            </w:r>
            <w:r w:rsidR="009E7633" w:rsidRPr="002C05A5">
              <w:rPr>
                <w:rFonts w:ascii="Times New Roman" w:hAnsi="Times New Roman" w:cs="Times New Roman"/>
                <w:color w:val="auto"/>
              </w:rPr>
              <w:t xml:space="preserve">илагане на Директива 2004/35/ЕС, като </w:t>
            </w:r>
            <w:r w:rsidRPr="002C05A5">
              <w:rPr>
                <w:rFonts w:ascii="Times New Roman" w:hAnsi="Times New Roman" w:cs="Times New Roman"/>
                <w:color w:val="auto"/>
              </w:rPr>
              <w:t xml:space="preserve">в съответствие с Регламента, </w:t>
            </w:r>
            <w:r w:rsidR="00315BE2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се </w:t>
            </w:r>
            <w:r w:rsidR="007D0318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създават</w:t>
            </w:r>
            <w:r w:rsidR="00315BE2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параграф </w:t>
            </w:r>
            <w:r w:rsidR="00E61C12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="007D0318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="00E61C12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и параграф 8</w:t>
            </w:r>
            <w:r w:rsidR="00315BE2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7D0318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</w:t>
            </w:r>
            <w:r w:rsidR="00315BE2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Преходните и заключителни разпоредби</w:t>
            </w:r>
            <w:r w:rsidR="009E7633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315BE2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 чл. 55 от ЗОПОЕЩ</w:t>
            </w:r>
            <w:r w:rsidR="000903BC" w:rsidRPr="002C05A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както следва:</w:t>
            </w:r>
          </w:p>
          <w:p w:rsidR="006D668B" w:rsidRPr="002C05A5" w:rsidRDefault="003B6B30" w:rsidP="00315BE2">
            <w:pPr>
              <w:spacing w:after="120"/>
              <w:ind w:left="23" w:firstLine="5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05A5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7D0318" w:rsidRPr="002C05A5">
              <w:rPr>
                <w:rFonts w:ascii="Times New Roman" w:hAnsi="Times New Roman" w:cs="Times New Roman"/>
                <w:color w:val="auto"/>
                <w:u w:val="single"/>
              </w:rPr>
              <w:t>П</w:t>
            </w:r>
            <w:r w:rsidR="006D668B" w:rsidRPr="002C05A5">
              <w:rPr>
                <w:rFonts w:ascii="Times New Roman" w:hAnsi="Times New Roman" w:cs="Times New Roman"/>
                <w:color w:val="auto"/>
                <w:u w:val="single"/>
              </w:rPr>
              <w:t>араграф 2</w:t>
            </w:r>
            <w:r w:rsidR="007D0318" w:rsidRPr="002C05A5">
              <w:rPr>
                <w:rFonts w:ascii="Times New Roman" w:hAnsi="Times New Roman" w:cs="Times New Roman"/>
                <w:color w:val="auto"/>
                <w:u w:val="single"/>
              </w:rPr>
              <w:t>а</w:t>
            </w:r>
            <w:r w:rsidR="006D668B" w:rsidRPr="002C05A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D0318" w:rsidRPr="002C05A5">
              <w:rPr>
                <w:rFonts w:ascii="Times New Roman" w:hAnsi="Times New Roman" w:cs="Times New Roman"/>
                <w:color w:val="auto"/>
              </w:rPr>
              <w:t xml:space="preserve">е със следния </w:t>
            </w:r>
            <w:r w:rsidR="006D668B" w:rsidRPr="002C05A5">
              <w:rPr>
                <w:rFonts w:ascii="Times New Roman" w:hAnsi="Times New Roman" w:cs="Times New Roman"/>
                <w:color w:val="auto"/>
              </w:rPr>
              <w:t>текст: „</w:t>
            </w:r>
            <w:r w:rsidR="007D0318" w:rsidRPr="002C05A5">
              <w:rPr>
                <w:rFonts w:ascii="Times New Roman" w:hAnsi="Times New Roman" w:cs="Times New Roman"/>
                <w:color w:val="auto"/>
              </w:rPr>
              <w:t xml:space="preserve">Този закон </w:t>
            </w:r>
            <w:r w:rsidR="00407616">
              <w:rPr>
                <w:rFonts w:ascii="Times New Roman" w:hAnsi="Times New Roman" w:cs="Times New Roman"/>
                <w:color w:val="auto"/>
              </w:rPr>
              <w:t>осигурява прилагането</w:t>
            </w:r>
            <w:bookmarkStart w:id="3" w:name="_GoBack"/>
            <w:bookmarkEnd w:id="3"/>
            <w:r w:rsidR="007D0318" w:rsidRPr="002C05A5">
              <w:rPr>
                <w:rFonts w:ascii="Times New Roman" w:hAnsi="Times New Roman" w:cs="Times New Roman"/>
                <w:color w:val="auto"/>
              </w:rPr>
              <w:t xml:space="preserve"> на</w:t>
            </w:r>
            <w:r w:rsidR="007D0318" w:rsidRPr="002C05A5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="006D668B" w:rsidRPr="002C05A5">
              <w:rPr>
                <w:rFonts w:ascii="Times New Roman" w:hAnsi="Times New Roman"/>
                <w:bCs/>
                <w:color w:val="auto"/>
              </w:rPr>
              <w:t>Регламент</w:t>
            </w:r>
            <w:r w:rsidR="006D668B" w:rsidRPr="002C05A5">
              <w:rPr>
                <w:rFonts w:ascii="Times New Roman" w:hAnsi="Times New Roman"/>
                <w:bCs/>
                <w:color w:val="auto"/>
                <w:lang w:val="ru-RU"/>
              </w:rPr>
              <w:t xml:space="preserve"> </w:t>
            </w:r>
            <w:r w:rsidR="006D668B" w:rsidRPr="002C05A5">
              <w:rPr>
                <w:rFonts w:ascii="Times New Roman" w:hAnsi="Times New Roman"/>
                <w:bCs/>
                <w:color w:val="auto"/>
              </w:rPr>
              <w:t>(ЕС) 2019/1010</w:t>
            </w:r>
            <w:r w:rsidR="006D668B" w:rsidRPr="002C05A5">
              <w:rPr>
                <w:rFonts w:ascii="Times New Roman" w:hAnsi="Times New Roman"/>
                <w:bCs/>
                <w:i/>
                <w:color w:val="auto"/>
              </w:rPr>
              <w:t xml:space="preserve"> на Европейския парламент и Съвета от 5 юни 2019 година относно привеждането в съответствие на задълженията за докладване в рамките на законодателството, свързано с околната среда, и за изменение на регламенти (ЕО) № 166/2006 и (ЕС) № 995/2010 на Европейския парламент и на Съвета, директиви </w:t>
            </w:r>
            <w:r w:rsidR="006D668B" w:rsidRPr="002C05A5">
              <w:rPr>
                <w:rFonts w:ascii="Times New Roman" w:hAnsi="Times New Roman"/>
                <w:bCs/>
                <w:i/>
                <w:color w:val="auto"/>
              </w:rPr>
              <w:lastRenderedPageBreak/>
              <w:t>2002/49/ЕО, 2004/35/ЕО, 2007/2/ЕО, 2009/147/ЕО и 2010/63/ЕС на Европейския парламент и на Съвета, регламенти (ЕО) № 338/97 и (ЕО) № 2173/2005 на Съвета и Директива 86/278/ЕИО на Съвета“</w:t>
            </w:r>
          </w:p>
          <w:p w:rsidR="003B6B30" w:rsidRPr="002C05A5" w:rsidRDefault="006D668B" w:rsidP="00315BE2">
            <w:pPr>
              <w:spacing w:after="120"/>
              <w:ind w:left="23" w:firstLine="578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</w:pPr>
            <w:r w:rsidRPr="002C05A5">
              <w:rPr>
                <w:rFonts w:ascii="Times New Roman" w:hAnsi="Times New Roman" w:cs="Times New Roman"/>
                <w:color w:val="auto"/>
              </w:rPr>
              <w:t>2</w:t>
            </w:r>
            <w:r w:rsidR="007D0318" w:rsidRPr="002C05A5">
              <w:rPr>
                <w:rFonts w:ascii="Times New Roman" w:hAnsi="Times New Roman" w:cs="Times New Roman"/>
                <w:color w:val="auto"/>
              </w:rPr>
              <w:t>. Създава се нов параграф 8 в П</w:t>
            </w:r>
            <w:r w:rsidRPr="002C05A5">
              <w:rPr>
                <w:rFonts w:ascii="Times New Roman" w:hAnsi="Times New Roman" w:cs="Times New Roman"/>
                <w:color w:val="auto"/>
              </w:rPr>
              <w:t xml:space="preserve">ЗР на ЗОПОЕЩ. </w:t>
            </w:r>
            <w:r w:rsidR="003B6B30" w:rsidRPr="002C05A5">
              <w:rPr>
                <w:rFonts w:ascii="Times New Roman" w:hAnsi="Times New Roman" w:cs="Times New Roman"/>
                <w:color w:val="auto"/>
                <w:u w:val="single"/>
              </w:rPr>
              <w:t xml:space="preserve">В параграф </w:t>
            </w:r>
            <w:r w:rsidR="00E61C12" w:rsidRPr="002C05A5">
              <w:rPr>
                <w:rFonts w:ascii="Times New Roman" w:hAnsi="Times New Roman" w:cs="Times New Roman"/>
                <w:color w:val="auto"/>
                <w:u w:val="single"/>
              </w:rPr>
              <w:t>8</w:t>
            </w:r>
            <w:r w:rsidR="003B6B30" w:rsidRPr="002C05A5">
              <w:rPr>
                <w:rFonts w:ascii="Times New Roman" w:hAnsi="Times New Roman" w:cs="Times New Roman"/>
                <w:color w:val="auto"/>
                <w:u w:val="single"/>
              </w:rPr>
              <w:t xml:space="preserve"> от ПЗР на ЗОПОЕЩ</w:t>
            </w:r>
            <w:r w:rsidR="003B6B30" w:rsidRPr="002C05A5">
              <w:rPr>
                <w:rFonts w:ascii="Times New Roman" w:hAnsi="Times New Roman" w:cs="Times New Roman"/>
                <w:color w:val="auto"/>
              </w:rPr>
              <w:t xml:space="preserve"> се </w:t>
            </w:r>
            <w:r w:rsidR="007D0318" w:rsidRPr="002C05A5">
              <w:rPr>
                <w:rFonts w:ascii="Times New Roman" w:hAnsi="Times New Roman" w:cs="Times New Roman"/>
                <w:color w:val="auto"/>
              </w:rPr>
              <w:t>въвежда изискването на</w:t>
            </w:r>
            <w:r w:rsidR="003B6B30" w:rsidRPr="002C05A5">
              <w:rPr>
                <w:rFonts w:ascii="Times New Roman" w:hAnsi="Times New Roman" w:cs="Times New Roman"/>
                <w:color w:val="auto"/>
              </w:rPr>
              <w:t xml:space="preserve"> разпоредбата на член 3</w:t>
            </w:r>
            <w:r w:rsidR="00297557" w:rsidRPr="002C05A5">
              <w:rPr>
                <w:rFonts w:ascii="Times New Roman" w:hAnsi="Times New Roman" w:cs="Times New Roman"/>
                <w:color w:val="auto"/>
              </w:rPr>
              <w:t>, ал. 2, параграф 1</w:t>
            </w:r>
            <w:r w:rsidR="003B6B30" w:rsidRPr="002C05A5">
              <w:rPr>
                <w:rFonts w:ascii="Times New Roman" w:hAnsi="Times New Roman" w:cs="Times New Roman"/>
                <w:color w:val="auto"/>
              </w:rPr>
              <w:t xml:space="preserve"> на Регламента </w:t>
            </w:r>
            <w:r w:rsidR="00BB0E93" w:rsidRPr="002C05A5">
              <w:rPr>
                <w:rFonts w:ascii="Times New Roman" w:hAnsi="Times New Roman" w:cs="Times New Roman"/>
                <w:color w:val="auto"/>
              </w:rPr>
              <w:t>по отношение на срок</w:t>
            </w:r>
            <w:r w:rsidR="0004001D" w:rsidRPr="002C05A5">
              <w:rPr>
                <w:rFonts w:ascii="Times New Roman" w:hAnsi="Times New Roman" w:cs="Times New Roman"/>
                <w:color w:val="auto"/>
              </w:rPr>
              <w:t>а</w:t>
            </w:r>
            <w:r w:rsidR="00BB0E93" w:rsidRPr="002C05A5">
              <w:rPr>
                <w:rFonts w:ascii="Times New Roman" w:hAnsi="Times New Roman" w:cs="Times New Roman"/>
                <w:color w:val="auto"/>
              </w:rPr>
              <w:t xml:space="preserve"> за представяне на информация на Комисията </w:t>
            </w:r>
            <w:r w:rsidR="003B6B30" w:rsidRPr="002C05A5">
              <w:rPr>
                <w:rFonts w:ascii="Times New Roman" w:hAnsi="Times New Roman" w:cs="Times New Roman"/>
                <w:color w:val="auto"/>
              </w:rPr>
              <w:t>и по-специално: „</w:t>
            </w:r>
            <w:r w:rsidR="003B6B30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>Комисията събира информация от държавите членки, разпространявана в съответствие с Директива 2003/4/ЕО на Европейския парламент  и на Съвета</w:t>
            </w:r>
            <w:r w:rsidR="00BB0E93" w:rsidRPr="002C05A5">
              <w:rPr>
                <w:rFonts w:ascii="Times New Roman" w:eastAsia="Times New Roman" w:hAnsi="Times New Roman" w:cs="Times New Roman"/>
                <w:i/>
                <w:color w:val="auto"/>
                <w:lang w:eastAsia="en-US" w:bidi="bg-BG"/>
              </w:rPr>
              <w:t xml:space="preserve">, и доколкото е налична, относно опита, натрупан при прилагането на настоящата директива. Тази информация включва данните, посочени в приложение VІ към настоящата директива, и се събира в срок </w:t>
            </w:r>
            <w:r w:rsidR="00BB0E93" w:rsidRPr="002C05A5">
              <w:rPr>
                <w:rFonts w:ascii="Times New Roman" w:eastAsia="Times New Roman" w:hAnsi="Times New Roman" w:cs="Times New Roman"/>
                <w:i/>
                <w:color w:val="auto"/>
                <w:u w:val="single"/>
                <w:lang w:eastAsia="en-US" w:bidi="bg-BG"/>
              </w:rPr>
              <w:t>до 30 април 2022г. и на всеки пет години след това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“. Текстът на параграф 8 е</w:t>
            </w:r>
            <w:r w:rsidR="007D0318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,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както следва: </w:t>
            </w:r>
            <w:r w:rsidRPr="002C05A5">
              <w:rPr>
                <w:rFonts w:ascii="Times New Roman" w:hAnsi="Times New Roman" w:cs="Times New Roman"/>
                <w:color w:val="auto"/>
              </w:rPr>
              <w:t>„</w:t>
            </w:r>
            <w:r w:rsidR="007D0318" w:rsidRPr="002C05A5">
              <w:rPr>
                <w:rFonts w:ascii="Times New Roman" w:hAnsi="Times New Roman" w:cs="Times New Roman"/>
                <w:color w:val="auto"/>
              </w:rPr>
              <w:t>Информацията по чл. 55 се предоставя на ЕК в срок до 30 април 2022г. и на всеки пет години от тази дата</w:t>
            </w:r>
            <w:r w:rsidRPr="002C05A5">
              <w:rPr>
                <w:rFonts w:ascii="Times New Roman" w:hAnsi="Times New Roman" w:cs="Times New Roman"/>
                <w:color w:val="auto"/>
              </w:rPr>
              <w:t>“.</w:t>
            </w:r>
          </w:p>
          <w:p w:rsidR="002E4247" w:rsidRPr="002C05A5" w:rsidRDefault="003B6B30" w:rsidP="002E4247">
            <w:pPr>
              <w:spacing w:before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05A5">
              <w:rPr>
                <w:rFonts w:ascii="Times New Roman" w:hAnsi="Times New Roman" w:cs="Times New Roman"/>
                <w:color w:val="auto"/>
              </w:rPr>
              <w:t>2. В чл. 55 от ЗОПОЕЩ се правят изменения и допълнения</w:t>
            </w:r>
            <w:r w:rsidR="00297557" w:rsidRPr="002C05A5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070C7C" w:rsidRPr="002C05A5">
              <w:rPr>
                <w:rFonts w:ascii="Times New Roman" w:hAnsi="Times New Roman" w:cs="Times New Roman"/>
                <w:color w:val="auto"/>
              </w:rPr>
              <w:t>за привеждане в съответствие с</w:t>
            </w:r>
            <w:r w:rsidR="00297557" w:rsidRPr="002C05A5">
              <w:rPr>
                <w:rFonts w:ascii="Times New Roman" w:hAnsi="Times New Roman" w:cs="Times New Roman"/>
                <w:color w:val="auto"/>
              </w:rPr>
              <w:t xml:space="preserve"> Приложение VІ на Директива 2004/35/ЕО, изменен</w:t>
            </w:r>
            <w:r w:rsidR="00BB0E93" w:rsidRPr="002C05A5">
              <w:rPr>
                <w:rFonts w:ascii="Times New Roman" w:hAnsi="Times New Roman" w:cs="Times New Roman"/>
                <w:color w:val="auto"/>
              </w:rPr>
              <w:t xml:space="preserve">о с член 3, </w:t>
            </w:r>
            <w:r w:rsidR="00E22FA0" w:rsidRPr="002C05A5">
              <w:rPr>
                <w:rFonts w:ascii="Times New Roman" w:hAnsi="Times New Roman" w:cs="Times New Roman"/>
                <w:color w:val="auto"/>
              </w:rPr>
              <w:t>алинея</w:t>
            </w:r>
            <w:r w:rsidR="00BB0E93" w:rsidRPr="002C05A5">
              <w:rPr>
                <w:rFonts w:ascii="Times New Roman" w:hAnsi="Times New Roman" w:cs="Times New Roman"/>
                <w:color w:val="auto"/>
              </w:rPr>
              <w:t xml:space="preserve"> 3 на Регламента</w:t>
            </w:r>
            <w:r w:rsidR="00070C7C" w:rsidRPr="002C05A5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070C7C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>В Приложение VІ се конкретизира информацията и данните, посочени в член 18</w:t>
            </w:r>
            <w:r w:rsidR="002E4247" w:rsidRPr="002C05A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E4247" w:rsidRPr="002C05A5" w:rsidRDefault="002E4247" w:rsidP="002E4247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C05A5">
              <w:rPr>
                <w:rFonts w:ascii="Times New Roman" w:hAnsi="Times New Roman" w:cs="Times New Roman"/>
                <w:color w:val="auto"/>
              </w:rPr>
              <w:t xml:space="preserve">Член 55 се изменя така: </w:t>
            </w:r>
          </w:p>
          <w:p w:rsidR="002E4247" w:rsidRPr="002C05A5" w:rsidRDefault="002E4247" w:rsidP="002E424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C05A5">
              <w:rPr>
                <w:rFonts w:ascii="Times New Roman" w:hAnsi="Times New Roman" w:cs="Times New Roman"/>
                <w:color w:val="auto"/>
              </w:rPr>
              <w:t>„Чл. 55. Министърът на околната среда и водите или оправомощено от него длъжностно лице предоставя на Европейската комисия за всеки отделен случай на екологична щета следната информация и данни:</w:t>
            </w:r>
          </w:p>
          <w:tbl>
            <w:tblPr>
              <w:tblW w:w="928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7"/>
              <w:gridCol w:w="8965"/>
            </w:tblGrid>
            <w:tr w:rsidR="002C05A5" w:rsidRPr="002C05A5" w:rsidTr="002E4247">
              <w:trPr>
                <w:tblCellSpacing w:w="0" w:type="dxa"/>
              </w:trPr>
              <w:tc>
                <w:tcPr>
                  <w:tcW w:w="317" w:type="dxa"/>
                  <w:hideMark/>
                </w:tcPr>
                <w:p w:rsidR="002E4247" w:rsidRPr="002C05A5" w:rsidRDefault="002E4247" w:rsidP="002E4247">
                  <w:pPr>
                    <w:spacing w:before="100" w:beforeAutospacing="1" w:after="100" w:afterAutospacing="1"/>
                    <w:ind w:right="-142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C05A5">
                    <w:rPr>
                      <w:rFonts w:ascii="Times New Roman" w:eastAsia="Times New Roman" w:hAnsi="Times New Roman" w:cs="Times New Roman"/>
                      <w:color w:val="auto"/>
                    </w:rPr>
                    <w:t>1.</w:t>
                  </w:r>
                </w:p>
              </w:tc>
              <w:tc>
                <w:tcPr>
                  <w:tcW w:w="8965" w:type="dxa"/>
                  <w:hideMark/>
                </w:tcPr>
                <w:p w:rsidR="002E4247" w:rsidRPr="002C05A5" w:rsidRDefault="002E4247" w:rsidP="00FF668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C05A5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Вид на екологичните щети по смисъла на чл.4, ал.1, дата на възникване и/или констатиране на щетите;</w:t>
                  </w:r>
                </w:p>
              </w:tc>
            </w:tr>
            <w:tr w:rsidR="002C05A5" w:rsidRPr="002C05A5" w:rsidTr="002E4247">
              <w:trPr>
                <w:tblCellSpacing w:w="0" w:type="dxa"/>
              </w:trPr>
              <w:tc>
                <w:tcPr>
                  <w:tcW w:w="317" w:type="dxa"/>
                  <w:hideMark/>
                </w:tcPr>
                <w:p w:rsidR="002E4247" w:rsidRPr="002C05A5" w:rsidRDefault="002E4247" w:rsidP="00FF668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C05A5">
                    <w:rPr>
                      <w:rFonts w:ascii="Times New Roman" w:eastAsia="Times New Roman" w:hAnsi="Times New Roman" w:cs="Times New Roman"/>
                      <w:color w:val="auto"/>
                    </w:rPr>
                    <w:t>2.</w:t>
                  </w:r>
                </w:p>
              </w:tc>
              <w:tc>
                <w:tcPr>
                  <w:tcW w:w="8965" w:type="dxa"/>
                  <w:hideMark/>
                </w:tcPr>
                <w:p w:rsidR="002E4247" w:rsidRPr="002C05A5" w:rsidRDefault="002E4247" w:rsidP="00FF6680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C05A5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Описание на дейността в съответствие с приложение №1 към чл. 3, т.1;</w:t>
                  </w:r>
                </w:p>
              </w:tc>
            </w:tr>
          </w:tbl>
          <w:p w:rsidR="002E4247" w:rsidRPr="002C05A5" w:rsidRDefault="002E4247" w:rsidP="002E424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</w:rPr>
              <w:t>3. Всяка друга, имаща отношение информация относно опита, натрупан при прилагането на закона.“.</w:t>
            </w:r>
          </w:p>
          <w:p w:rsidR="00125D09" w:rsidRPr="002C05A5" w:rsidRDefault="00125D09" w:rsidP="00125D09">
            <w:pPr>
              <w:widowControl/>
              <w:overflowPunct w:val="0"/>
              <w:autoSpaceDE w:val="0"/>
              <w:autoSpaceDN w:val="0"/>
              <w:adjustRightInd w:val="0"/>
              <w:ind w:firstLine="601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bidi="bg-BG"/>
              </w:rPr>
            </w:pP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Очакваният ефект от горното действие </w:t>
            </w: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би се изразил в </w:t>
            </w:r>
            <w:r w:rsidR="00DC501D" w:rsidRPr="002C05A5">
              <w:rPr>
                <w:rFonts w:ascii="Times New Roman" w:hAnsi="Times New Roman" w:cs="Times New Roman"/>
                <w:color w:val="auto"/>
                <w:lang w:bidi="bg-BG"/>
              </w:rPr>
              <w:t>осигуряване</w:t>
            </w:r>
            <w:r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на съответствие на нормативната уредба на национално ниво спрямо европейското. </w:t>
            </w:r>
            <w:r w:rsidR="00325D54" w:rsidRPr="002C05A5">
              <w:rPr>
                <w:rFonts w:ascii="Times New Roman" w:hAnsi="Times New Roman" w:cs="Times New Roman"/>
                <w:color w:val="auto"/>
                <w:lang w:bidi="bg-BG"/>
              </w:rPr>
              <w:t>С промените се въве</w:t>
            </w:r>
            <w:r w:rsidR="00226945" w:rsidRPr="002C05A5">
              <w:rPr>
                <w:rFonts w:ascii="Times New Roman" w:hAnsi="Times New Roman" w:cs="Times New Roman"/>
                <w:color w:val="auto"/>
                <w:lang w:bidi="bg-BG"/>
              </w:rPr>
              <w:t>жда</w:t>
            </w:r>
            <w:r w:rsidR="00325D54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периодично докладване по прилагане на директивата (на 5(пет) години, считано от 30 април 2022г.) от Република България пред ЕК</w:t>
            </w:r>
            <w:r w:rsidR="00226945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, което </w:t>
            </w:r>
            <w:r w:rsidR="001539EE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по принцип </w:t>
            </w:r>
            <w:r w:rsidR="00226945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не предполага необходимост от допълнителни финансови ресурси </w:t>
            </w:r>
            <w:r w:rsidR="001539EE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(напр. </w:t>
            </w:r>
            <w:r w:rsidR="00226945" w:rsidRPr="002C05A5">
              <w:rPr>
                <w:rFonts w:ascii="Times New Roman" w:hAnsi="Times New Roman" w:cs="Times New Roman"/>
                <w:color w:val="auto"/>
                <w:lang w:bidi="bg-BG"/>
              </w:rPr>
              <w:t>за извършване на услуг</w:t>
            </w:r>
            <w:r w:rsidR="001539EE" w:rsidRPr="002C05A5">
              <w:rPr>
                <w:rFonts w:ascii="Times New Roman" w:hAnsi="Times New Roman" w:cs="Times New Roman"/>
                <w:color w:val="auto"/>
                <w:lang w:bidi="bg-BG"/>
              </w:rPr>
              <w:t>и</w:t>
            </w:r>
            <w:r w:rsidR="00226945" w:rsidRPr="002C05A5">
              <w:rPr>
                <w:rFonts w:ascii="Times New Roman" w:hAnsi="Times New Roman" w:cs="Times New Roman"/>
                <w:color w:val="auto"/>
                <w:lang w:bidi="bg-BG"/>
              </w:rPr>
              <w:t xml:space="preserve"> от външен изпълнител</w:t>
            </w:r>
            <w:r w:rsidR="001539EE" w:rsidRPr="002C05A5">
              <w:rPr>
                <w:rFonts w:ascii="Times New Roman" w:hAnsi="Times New Roman" w:cs="Times New Roman"/>
                <w:color w:val="auto"/>
                <w:lang w:bidi="bg-BG"/>
              </w:rPr>
              <w:t>).</w:t>
            </w:r>
          </w:p>
          <w:p w:rsidR="00306551" w:rsidRPr="002C05A5" w:rsidRDefault="00306551" w:rsidP="00306551">
            <w:pPr>
              <w:pStyle w:val="Bodytext20"/>
              <w:shd w:val="clear" w:color="auto" w:fill="auto"/>
              <w:tabs>
                <w:tab w:val="left" w:pos="229"/>
              </w:tabs>
              <w:spacing w:before="0" w:after="120" w:line="240" w:lineRule="auto"/>
              <w:ind w:left="23" w:firstLine="578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Също така, в случай, че се направят промените въз основа на прегледа на практическото прилагане на ЗОПОЕЩ, ще се отстранят констатираните пропуски в закона, както и ще се подобри прилагането му в резултат на анализа на практическия опит, който показва необходимост от това.</w:t>
            </w:r>
          </w:p>
          <w:p w:rsidR="00DB1661" w:rsidRPr="002C05A5" w:rsidRDefault="00DB1661" w:rsidP="0022496C">
            <w:pPr>
              <w:spacing w:after="120"/>
              <w:ind w:left="23" w:firstLine="5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05A5">
              <w:rPr>
                <w:rFonts w:ascii="Times New Roman" w:hAnsi="Times New Roman" w:cs="Times New Roman"/>
                <w:color w:val="auto"/>
              </w:rPr>
              <w:t>Предвид гореизложеното, препоръчителният вариант на действие е Вариант 1.</w:t>
            </w:r>
          </w:p>
        </w:tc>
      </w:tr>
      <w:tr w:rsidR="002C05A5" w:rsidRPr="002C05A5" w:rsidTr="0019676A">
        <w:trPr>
          <w:trHeight w:val="274"/>
        </w:trPr>
        <w:tc>
          <w:tcPr>
            <w:tcW w:w="9356" w:type="dxa"/>
            <w:gridSpan w:val="2"/>
          </w:tcPr>
          <w:p w:rsidR="00634E42" w:rsidRPr="002C05A5" w:rsidRDefault="00634E42" w:rsidP="008242DB">
            <w:pPr>
              <w:pStyle w:val="Bodytext80"/>
              <w:tabs>
                <w:tab w:val="left" w:pos="232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Негативни въздействия:</w:t>
            </w:r>
          </w:p>
          <w:p w:rsidR="00742C1A" w:rsidRPr="002C05A5" w:rsidRDefault="00742C1A" w:rsidP="008242DB">
            <w:pPr>
              <w:pStyle w:val="Bodytext20"/>
              <w:shd w:val="clear" w:color="auto" w:fill="auto"/>
              <w:tabs>
                <w:tab w:val="left" w:pos="229"/>
              </w:tabs>
              <w:spacing w:before="0" w:after="120" w:line="240" w:lineRule="auto"/>
              <w:ind w:left="2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Опишете качествено (при възможност -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второстепенни, и кои да са значителни.</w:t>
            </w:r>
          </w:p>
          <w:p w:rsidR="00634E42" w:rsidRPr="002C05A5" w:rsidRDefault="00634E42" w:rsidP="008242DB">
            <w:pPr>
              <w:pStyle w:val="BodyText21"/>
              <w:shd w:val="clear" w:color="auto" w:fill="auto"/>
              <w:tabs>
                <w:tab w:val="left" w:pos="648"/>
              </w:tabs>
              <w:spacing w:after="120" w:line="240" w:lineRule="auto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C05A5">
              <w:rPr>
                <w:rStyle w:val="Bodytext10ptBoldNotItalic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Вариант 0 </w:t>
            </w:r>
            <w:r w:rsidRPr="002C05A5">
              <w:rPr>
                <w:rStyle w:val="Bodytext115ptNotItalic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2C05A5"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Без действие:</w:t>
            </w:r>
          </w:p>
          <w:p w:rsidR="00830B4E" w:rsidRPr="002C05A5" w:rsidRDefault="00A12293" w:rsidP="008242DB">
            <w:pPr>
              <w:widowControl/>
              <w:spacing w:after="120"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</w:pP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             </w:t>
            </w:r>
            <w:r w:rsidR="00166AE4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В случай, че не се осигури прилагането</w:t>
            </w:r>
            <w:r w:rsidR="00166AE4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</w:t>
            </w:r>
            <w:r w:rsidR="00B63607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на </w:t>
            </w:r>
            <w:r w:rsidR="00130EAF"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Регламент (ЕС) 2019/1010 </w:t>
            </w:r>
            <w:r w:rsidR="00B63607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може да доведе до </w:t>
            </w:r>
            <w:r w:rsidR="00830B4E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възник</w:t>
            </w:r>
            <w:r w:rsidR="00B63607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ването на</w:t>
            </w:r>
            <w:r w:rsidR="00830B4E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следните проблеми:</w:t>
            </w:r>
          </w:p>
          <w:p w:rsidR="00C8482C" w:rsidRPr="002C05A5" w:rsidRDefault="00C8482C" w:rsidP="008242DB">
            <w:pPr>
              <w:widowControl/>
              <w:spacing w:after="120"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</w:pP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- несъответствие на националното прилагане </w:t>
            </w:r>
            <w:r w:rsidR="00E8013F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на Директива 2004/35/ЕО, респ. на </w:t>
            </w:r>
            <w:r w:rsidR="00E8013F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lastRenderedPageBreak/>
              <w:t>Регламент 2019/1010</w:t>
            </w:r>
            <w:r w:rsidR="000448D8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,</w:t>
            </w:r>
            <w:r w:rsidR="00E8013F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</w:t>
            </w: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спрямо европейското прилагане на директивата </w:t>
            </w:r>
            <w:r w:rsidR="00F579BD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(респ. </w:t>
            </w:r>
            <w:r w:rsidR="000448D8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спрямо прилагането от</w:t>
            </w: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държави</w:t>
            </w:r>
            <w:r w:rsidR="00E8013F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те</w:t>
            </w: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членки, които </w:t>
            </w:r>
            <w:r w:rsidR="00E8013F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са </w:t>
            </w:r>
            <w:r w:rsidR="00166AE4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въвели прилагането му</w:t>
            </w:r>
            <w:r w:rsidR="00F579BD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)</w:t>
            </w: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;</w:t>
            </w:r>
          </w:p>
          <w:p w:rsidR="00C8482C" w:rsidRPr="002C05A5" w:rsidRDefault="00C8482C" w:rsidP="008242DB">
            <w:pPr>
              <w:widowControl/>
              <w:spacing w:after="120"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</w:pP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- несъпоставимост на данните, които предоставя България на ЕК, спрямо данните, които се изискват</w:t>
            </w:r>
            <w:r w:rsidR="00E8013F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</w:t>
            </w:r>
            <w:r w:rsidR="007F60D7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по член 3 на</w:t>
            </w:r>
            <w:r w:rsidR="00E8013F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Рег</w:t>
            </w:r>
            <w:r w:rsidR="007F60D7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л</w:t>
            </w:r>
            <w:r w:rsidR="00E8013F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амент</w:t>
            </w:r>
            <w:r w:rsidR="000D6080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(ЕС) 2019/1010 (</w:t>
            </w:r>
            <w:r w:rsidR="000D6080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>които ще се представят от държавите-членки на ЕК в срок до 30.04.2022г. и на всеки пет години след това</w:t>
            </w:r>
            <w:r w:rsidR="000D6080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)</w:t>
            </w: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и които са основа за оценката </w:t>
            </w:r>
            <w:r w:rsidR="000D6080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на</w:t>
            </w: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прилагането</w:t>
            </w:r>
            <w:r w:rsidR="000448D8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на Директива 2004/35/ЕО</w:t>
            </w: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, която се извършва от ЕК на осн</w:t>
            </w:r>
            <w:r w:rsidR="000D6080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ование докладите с информацията.</w:t>
            </w:r>
          </w:p>
          <w:p w:rsidR="00235F35" w:rsidRPr="002C05A5" w:rsidRDefault="00F15E2D" w:rsidP="008242DB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</w:pP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          </w:t>
            </w:r>
            <w:r w:rsidR="00C8482C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Описаните по-горе</w:t>
            </w:r>
            <w:r w:rsidR="00635FC9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несъответствия </w:t>
            </w:r>
            <w:r w:rsidR="00830B4E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биха могли да окажат въздействие </w:t>
            </w:r>
            <w:r w:rsidR="00635FC9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върху оценката на ЕК за прилагането на Директива 2004/35/ЕО</w:t>
            </w:r>
            <w:r w:rsidR="00BF1CDD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и Регламент 2019/1010</w:t>
            </w:r>
            <w:r w:rsidR="00635FC9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в България</w:t>
            </w:r>
            <w:r w:rsidR="00A22C3A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(</w:t>
            </w:r>
            <w:r w:rsidR="00A22C3A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>поради</w:t>
            </w:r>
            <w:r w:rsidR="00635FC9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 xml:space="preserve"> несъпоставимост </w:t>
            </w:r>
            <w:r w:rsidR="00BF1CDD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 xml:space="preserve">на представените данни </w:t>
            </w:r>
            <w:r w:rsidR="00635FC9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>с изискуемите данни</w:t>
            </w:r>
            <w:r w:rsidR="002702C3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 xml:space="preserve"> от една страна</w:t>
            </w:r>
            <w:r w:rsidR="00BF1CDD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 xml:space="preserve">, както </w:t>
            </w:r>
            <w:r w:rsidR="00635FC9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 xml:space="preserve">и </w:t>
            </w:r>
            <w:r w:rsidR="002702C3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 xml:space="preserve"> от друга – несъпоставимост </w:t>
            </w:r>
            <w:r w:rsidR="00635FC9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>с данните, предоставени от другите държави-членки</w:t>
            </w:r>
            <w:r w:rsidR="002702C3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 xml:space="preserve">, </w:t>
            </w:r>
            <w:r w:rsidR="00166AE4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>прилагащи</w:t>
            </w:r>
            <w:r w:rsidR="00166AE4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 xml:space="preserve"> </w:t>
            </w:r>
            <w:r w:rsidR="002702C3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>регламента</w:t>
            </w:r>
            <w:r w:rsidR="00A22C3A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)</w:t>
            </w:r>
            <w:r w:rsidR="00635FC9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. </w:t>
            </w:r>
            <w:r w:rsidR="00235F35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Също така биха могли да доведат до наказателна процедура на ЕК срещу РБългария за неспазване на европейското законодателство. </w:t>
            </w:r>
          </w:p>
          <w:p w:rsidR="002702C3" w:rsidRPr="002C05A5" w:rsidRDefault="00235F35" w:rsidP="00235F35">
            <w:pPr>
              <w:widowControl/>
              <w:autoSpaceDE w:val="0"/>
              <w:autoSpaceDN w:val="0"/>
              <w:adjustRightInd w:val="0"/>
              <w:spacing w:after="120"/>
              <w:ind w:firstLine="743"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</w:pP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Това би имало пряко </w:t>
            </w:r>
            <w:r w:rsidR="001844BD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негативно </w:t>
            </w: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въздействие върху компететните и контролните органи, имащи пряко отношение към изготвянето на информацията, необходима за до</w:t>
            </w:r>
            <w:r w:rsidR="001844BD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кладването на РБългария пред ЕК (</w:t>
            </w:r>
            <w:r w:rsidR="001844BD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>което би се изразило в липсата на нормативно основание в ЗОПОЕЩ, което да отговаря на изискванията на член 3 на Регламента</w:t>
            </w:r>
            <w:r w:rsidR="001844BD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)</w:t>
            </w:r>
          </w:p>
          <w:p w:rsidR="00306551" w:rsidRPr="002C05A5" w:rsidRDefault="00306551" w:rsidP="00235F35">
            <w:pPr>
              <w:widowControl/>
              <w:autoSpaceDE w:val="0"/>
              <w:autoSpaceDN w:val="0"/>
              <w:adjustRightInd w:val="0"/>
              <w:spacing w:after="120"/>
              <w:ind w:firstLine="743"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</w:pPr>
            <w:r w:rsidRPr="002C05A5">
              <w:rPr>
                <w:rFonts w:ascii="Times New Roman" w:hAnsi="Times New Roman" w:cs="Times New Roman"/>
                <w:color w:val="auto"/>
                <w:lang w:val="ru-RU"/>
              </w:rPr>
              <w:t>Също така ако не се направят промените въз основа на прегледа на практическото прилагане на ЗОПОЕЩ, няма да се отстранят констатираните пропуски в закона, както и няма да се подобри прилагането му в резултат на анализа на практическия опит.</w:t>
            </w:r>
          </w:p>
          <w:p w:rsidR="00634E42" w:rsidRPr="002C05A5" w:rsidRDefault="00634E42" w:rsidP="008242DB">
            <w:pPr>
              <w:pStyle w:val="BodyText21"/>
              <w:shd w:val="clear" w:color="auto" w:fill="auto"/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Вариант 1</w:t>
            </w:r>
            <w:r w:rsidR="001844BD" w:rsidRPr="002C05A5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1844BD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Предприемане на действие</w:t>
            </w:r>
            <w:r w:rsidR="00B813F0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:</w:t>
            </w:r>
          </w:p>
          <w:p w:rsidR="002A69AE" w:rsidRPr="002C05A5" w:rsidRDefault="00F579BD" w:rsidP="0022496C">
            <w:pPr>
              <w:pStyle w:val="BodyText21"/>
              <w:shd w:val="clear" w:color="auto" w:fill="auto"/>
              <w:tabs>
                <w:tab w:val="left" w:pos="0"/>
              </w:tabs>
              <w:spacing w:after="120" w:line="240" w:lineRule="auto"/>
              <w:ind w:left="34" w:firstLine="567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C05A5">
              <w:rPr>
                <w:rFonts w:ascii="Times New Roman" w:eastAsiaTheme="minorHAnsi" w:hAnsi="Times New Roman" w:cs="Times New Roman"/>
                <w:i w:val="0"/>
                <w:noProof/>
                <w:color w:val="auto"/>
                <w:sz w:val="24"/>
                <w:szCs w:val="24"/>
                <w:lang w:bidi="bg-BG"/>
              </w:rPr>
              <w:t xml:space="preserve"> При </w:t>
            </w:r>
            <w:r w:rsidR="00DC501D" w:rsidRPr="002C05A5">
              <w:rPr>
                <w:rFonts w:ascii="Times New Roman" w:eastAsiaTheme="minorHAnsi" w:hAnsi="Times New Roman" w:cs="Times New Roman"/>
                <w:i w:val="0"/>
                <w:noProof/>
                <w:color w:val="auto"/>
                <w:sz w:val="24"/>
                <w:szCs w:val="24"/>
                <w:lang w:bidi="bg-BG"/>
              </w:rPr>
              <w:t xml:space="preserve">осигуряване прилагането </w:t>
            </w:r>
            <w:r w:rsidRPr="002C05A5">
              <w:rPr>
                <w:rFonts w:ascii="Times New Roman" w:eastAsiaTheme="minorHAnsi" w:hAnsi="Times New Roman" w:cs="Times New Roman"/>
                <w:i w:val="0"/>
                <w:noProof/>
                <w:color w:val="auto"/>
                <w:sz w:val="24"/>
                <w:szCs w:val="24"/>
                <w:lang w:bidi="bg-BG"/>
              </w:rPr>
              <w:t xml:space="preserve">на член 3 от </w:t>
            </w:r>
            <w:r w:rsidRPr="002C05A5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en-US" w:bidi="bg-BG"/>
              </w:rPr>
              <w:t>Регламент (ЕС) 2019/1010 в ЗОПОЕЩ</w:t>
            </w:r>
            <w:r w:rsidRPr="002C05A5">
              <w:rPr>
                <w:rFonts w:ascii="Times New Roman" w:eastAsia="Times New Roman" w:hAnsi="Times New Roman" w:cs="Times New Roman"/>
                <w:color w:val="auto"/>
                <w:lang w:eastAsia="en-US" w:bidi="bg-BG"/>
              </w:rPr>
              <w:t xml:space="preserve"> </w:t>
            </w:r>
            <w:r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</w:t>
            </w:r>
            <w:r w:rsidR="0072247E"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 се очакват негативни въздействия.</w:t>
            </w:r>
          </w:p>
          <w:p w:rsidR="001844BD" w:rsidRPr="002C05A5" w:rsidRDefault="00306551" w:rsidP="0022496C">
            <w:pPr>
              <w:pStyle w:val="BodyText21"/>
              <w:shd w:val="clear" w:color="auto" w:fill="auto"/>
              <w:tabs>
                <w:tab w:val="left" w:pos="0"/>
              </w:tabs>
              <w:spacing w:after="120" w:line="240" w:lineRule="auto"/>
              <w:ind w:left="34" w:firstLine="567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</w:t>
            </w:r>
            <w:r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 случай, че се направят промените въз основа на прегледа на практическото прилагане на ЗОПОЕЩ не се очакват негативни въздействия.</w:t>
            </w:r>
          </w:p>
        </w:tc>
      </w:tr>
      <w:tr w:rsidR="002C05A5" w:rsidRPr="002C05A5" w:rsidTr="00DB1661">
        <w:trPr>
          <w:trHeight w:val="913"/>
        </w:trPr>
        <w:tc>
          <w:tcPr>
            <w:tcW w:w="9356" w:type="dxa"/>
            <w:gridSpan w:val="2"/>
          </w:tcPr>
          <w:p w:rsidR="00634E42" w:rsidRPr="002C05A5" w:rsidRDefault="00634E42" w:rsidP="008242DB">
            <w:pPr>
              <w:pStyle w:val="Bodytext80"/>
              <w:tabs>
                <w:tab w:val="left" w:pos="232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Пол</w:t>
            </w:r>
            <w:r w:rsidR="008742DD" w:rsidRPr="002C05A5">
              <w:rPr>
                <w:rFonts w:ascii="Times New Roman" w:hAnsi="Times New Roman" w:cs="Times New Roman"/>
                <w:sz w:val="24"/>
                <w:szCs w:val="24"/>
              </w:rPr>
              <w:t>ожителни въздействия</w:t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695B" w:rsidRPr="002C05A5" w:rsidRDefault="0036695B" w:rsidP="008242DB">
            <w:pPr>
              <w:pStyle w:val="Bodytext20"/>
              <w:shd w:val="clear" w:color="auto" w:fill="auto"/>
              <w:tabs>
                <w:tab w:val="left" w:pos="229"/>
              </w:tabs>
              <w:spacing w:before="0" w:after="120" w:line="240" w:lineRule="auto"/>
              <w:ind w:left="23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Опишете качествено (при възможност -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  <w:p w:rsidR="00634E42" w:rsidRPr="002C05A5" w:rsidRDefault="00634E42" w:rsidP="008242DB">
            <w:pPr>
              <w:pStyle w:val="BodyText21"/>
              <w:shd w:val="clear" w:color="auto" w:fill="auto"/>
              <w:tabs>
                <w:tab w:val="left" w:pos="648"/>
              </w:tabs>
              <w:spacing w:after="120" w:line="240" w:lineRule="auto"/>
              <w:jc w:val="both"/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C05A5">
              <w:rPr>
                <w:rStyle w:val="Bodytext10ptBoldNotItalic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Вариант 0 </w:t>
            </w:r>
            <w:r w:rsidRPr="002C05A5">
              <w:rPr>
                <w:rStyle w:val="Bodytext115ptNotItalic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2C05A5">
              <w:rPr>
                <w:rStyle w:val="Bodytext10ptBoldNotItalic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Без действие</w:t>
            </w:r>
          </w:p>
          <w:p w:rsidR="00E84B16" w:rsidRPr="002C05A5" w:rsidRDefault="00634BFD" w:rsidP="00413CAE">
            <w:pPr>
              <w:pStyle w:val="BodyText21"/>
              <w:shd w:val="clear" w:color="auto" w:fill="auto"/>
              <w:spacing w:after="12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</w:pPr>
            <w:r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 xml:space="preserve">При този вариант няма да се осигури съответствие </w:t>
            </w:r>
            <w:r w:rsidR="00E01BB2"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>на националните разпоредби</w:t>
            </w:r>
            <w:r w:rsidR="00083EE7"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 xml:space="preserve"> (в ЗОПОЕЩ)</w:t>
            </w:r>
            <w:r w:rsidR="00E01BB2"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 xml:space="preserve"> </w:t>
            </w:r>
            <w:r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 xml:space="preserve">с </w:t>
            </w:r>
            <w:r w:rsidR="00BF1CDD"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>въведените</w:t>
            </w:r>
            <w:r w:rsidR="00E01BB2"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 xml:space="preserve"> </w:t>
            </w:r>
            <w:r w:rsidR="00083EE7"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 xml:space="preserve">с член 3 на </w:t>
            </w:r>
            <w:r w:rsidR="00E01BB2"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>Регламент 2019/1010</w:t>
            </w:r>
            <w:r w:rsidR="00BF1CDD"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 xml:space="preserve"> нови европейски изисквания </w:t>
            </w:r>
            <w:r w:rsidR="00660A1C"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>(</w:t>
            </w:r>
            <w:r w:rsidR="00BF1CDD" w:rsidRPr="002C05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bg-BG"/>
              </w:rPr>
              <w:t xml:space="preserve">по отношение на обхвата на информацията </w:t>
            </w:r>
            <w:r w:rsidR="00E01BB2" w:rsidRPr="002C05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bg-BG"/>
              </w:rPr>
              <w:t xml:space="preserve">и данните, които държавите членки са задължени да </w:t>
            </w:r>
            <w:r w:rsidR="00F167BB" w:rsidRPr="002C05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bg-BG"/>
              </w:rPr>
              <w:t>предоставят</w:t>
            </w:r>
            <w:r w:rsidR="00E01BB2" w:rsidRPr="002C05A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bg-BG"/>
              </w:rPr>
              <w:t xml:space="preserve"> на ЕК, както и сроковете за това</w:t>
            </w:r>
            <w:r w:rsidR="00660A1C"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>), по прилагане на Директива 2004/35/ЕО</w:t>
            </w:r>
            <w:r w:rsidR="00413CAE" w:rsidRPr="002C05A5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bidi="bg-BG"/>
              </w:rPr>
              <w:t>, респ. няма положително въздействие.</w:t>
            </w:r>
          </w:p>
          <w:p w:rsidR="001844BD" w:rsidRPr="002C05A5" w:rsidRDefault="00634E42" w:rsidP="001844BD">
            <w:pPr>
              <w:pStyle w:val="BodyText21"/>
              <w:shd w:val="clear" w:color="auto" w:fill="auto"/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2C05A5">
              <w:rPr>
                <w:rStyle w:val="Bodytext10ptBoldNotItalic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Вариант 1 </w:t>
            </w:r>
            <w:r w:rsidR="001844BD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Предприемане на действие:</w:t>
            </w:r>
          </w:p>
          <w:p w:rsidR="00453B86" w:rsidRPr="002C05A5" w:rsidRDefault="00A90727" w:rsidP="00413CAE">
            <w:pPr>
              <w:pStyle w:val="BodyText21"/>
              <w:tabs>
                <w:tab w:val="left" w:pos="0"/>
              </w:tabs>
              <w:spacing w:after="12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bidi="bg-BG"/>
              </w:rPr>
            </w:pPr>
            <w:r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bidi="bg-BG"/>
              </w:rPr>
              <w:t xml:space="preserve">С приемането на </w:t>
            </w:r>
            <w:r w:rsidR="00D90472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bidi="bg-BG"/>
              </w:rPr>
              <w:t>ЗИД на ЗОПОЕЩ</w:t>
            </w:r>
            <w:r w:rsidR="006D7777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bidi="bg-BG"/>
              </w:rPr>
              <w:t>, въвеждащ изискванията на</w:t>
            </w:r>
            <w:r w:rsidR="00660A1C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bidi="bg-BG"/>
              </w:rPr>
              <w:t xml:space="preserve"> член 3 на </w:t>
            </w:r>
            <w:r w:rsidR="006D7777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bidi="bg-BG"/>
              </w:rPr>
              <w:t xml:space="preserve"> </w:t>
            </w:r>
            <w:r w:rsidR="00D90472" w:rsidRPr="002C0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bg-BG"/>
              </w:rPr>
              <w:t>Регламент (ЕС) 2019/1010</w:t>
            </w:r>
            <w:r w:rsidR="00D01322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bidi="bg-BG"/>
              </w:rPr>
              <w:t>,</w:t>
            </w:r>
            <w:r w:rsidR="00D90472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bidi="bg-BG"/>
              </w:rPr>
              <w:t xml:space="preserve"> </w:t>
            </w:r>
            <w:r w:rsidR="00A5583E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bidi="bg-BG"/>
              </w:rPr>
              <w:t>ще се осигури:</w:t>
            </w:r>
            <w:r w:rsidR="00453B86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bidi="bg-BG"/>
              </w:rPr>
              <w:t xml:space="preserve"> </w:t>
            </w:r>
          </w:p>
          <w:p w:rsidR="00A5327B" w:rsidRPr="002C05A5" w:rsidRDefault="00A5327B" w:rsidP="00A5327B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 w:eastAsiaTheme="minorHAnsi" w:hAnsi="Times New Roman"/>
                <w:noProof/>
                <w:lang w:bidi="bg-BG"/>
              </w:rPr>
            </w:pPr>
            <w:r w:rsidRPr="002C05A5">
              <w:rPr>
                <w:rFonts w:ascii="Times New Roman" w:eastAsiaTheme="minorHAnsi" w:hAnsi="Times New Roman"/>
                <w:noProof/>
                <w:lang w:bidi="bg-BG"/>
              </w:rPr>
              <w:t>съответствие на националното прилагане на Директива 2004/35/ЕО, респ. на Регламент 2019/1010, спрямо европейското прилагане;</w:t>
            </w:r>
          </w:p>
          <w:p w:rsidR="005D4140" w:rsidRPr="002C05A5" w:rsidRDefault="00A5327B" w:rsidP="00A5327B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 w:eastAsiaTheme="minorHAnsi" w:hAnsi="Times New Roman"/>
                <w:noProof/>
                <w:lang w:bidi="bg-BG"/>
              </w:rPr>
            </w:pPr>
            <w:r w:rsidRPr="002C05A5">
              <w:rPr>
                <w:rFonts w:ascii="Times New Roman" w:eastAsiaTheme="minorHAnsi" w:hAnsi="Times New Roman"/>
                <w:noProof/>
                <w:lang w:bidi="bg-BG"/>
              </w:rPr>
              <w:t xml:space="preserve">съпоставимост на данните, които предоставя България на ЕК, </w:t>
            </w:r>
            <w:r w:rsidR="0056745F" w:rsidRPr="002C05A5">
              <w:rPr>
                <w:rFonts w:ascii="Times New Roman" w:eastAsiaTheme="minorHAnsi" w:hAnsi="Times New Roman"/>
                <w:noProof/>
                <w:lang w:bidi="bg-BG"/>
              </w:rPr>
              <w:t>с</w:t>
            </w:r>
            <w:r w:rsidRPr="002C05A5">
              <w:rPr>
                <w:rFonts w:ascii="Times New Roman" w:eastAsiaTheme="minorHAnsi" w:hAnsi="Times New Roman"/>
                <w:noProof/>
                <w:lang w:bidi="bg-BG"/>
              </w:rPr>
              <w:t xml:space="preserve"> данните, които се изискват по член 3 на Регламент (ЕС) 2019/1010 (</w:t>
            </w:r>
            <w:r w:rsidRPr="002C05A5">
              <w:rPr>
                <w:rFonts w:ascii="Times New Roman" w:eastAsiaTheme="minorHAnsi" w:hAnsi="Times New Roman"/>
                <w:i/>
                <w:noProof/>
                <w:lang w:bidi="bg-BG"/>
              </w:rPr>
              <w:t>които ще се пред</w:t>
            </w:r>
            <w:r w:rsidR="00F167BB" w:rsidRPr="002C05A5">
              <w:rPr>
                <w:rFonts w:ascii="Times New Roman" w:eastAsiaTheme="minorHAnsi" w:hAnsi="Times New Roman"/>
                <w:i/>
                <w:noProof/>
                <w:lang w:bidi="bg-BG"/>
              </w:rPr>
              <w:t>о</w:t>
            </w:r>
            <w:r w:rsidRPr="002C05A5">
              <w:rPr>
                <w:rFonts w:ascii="Times New Roman" w:eastAsiaTheme="minorHAnsi" w:hAnsi="Times New Roman"/>
                <w:i/>
                <w:noProof/>
                <w:lang w:bidi="bg-BG"/>
              </w:rPr>
              <w:t xml:space="preserve">ставят от държавите-членки на </w:t>
            </w:r>
            <w:r w:rsidRPr="002C05A5">
              <w:rPr>
                <w:rFonts w:ascii="Times New Roman" w:eastAsiaTheme="minorHAnsi" w:hAnsi="Times New Roman"/>
                <w:i/>
                <w:noProof/>
                <w:lang w:bidi="bg-BG"/>
              </w:rPr>
              <w:lastRenderedPageBreak/>
              <w:t>ЕК в срок до 30.04.2022г. и на всеки пет години след това</w:t>
            </w:r>
            <w:r w:rsidRPr="002C05A5">
              <w:rPr>
                <w:rFonts w:ascii="Times New Roman" w:eastAsiaTheme="minorHAnsi" w:hAnsi="Times New Roman"/>
                <w:noProof/>
                <w:lang w:bidi="bg-BG"/>
              </w:rPr>
              <w:t xml:space="preserve">) и които са основа за оценката на прилагането на Директива 2004/35/ЕО, която се извършва от ЕК на основание </w:t>
            </w:r>
            <w:r w:rsidR="00F167BB" w:rsidRPr="002C05A5">
              <w:rPr>
                <w:rFonts w:ascii="Times New Roman" w:eastAsiaTheme="minorHAnsi" w:hAnsi="Times New Roman"/>
                <w:noProof/>
                <w:lang w:bidi="bg-BG"/>
              </w:rPr>
              <w:t>предоставената</w:t>
            </w:r>
            <w:r w:rsidRPr="002C05A5">
              <w:rPr>
                <w:rFonts w:ascii="Times New Roman" w:eastAsiaTheme="minorHAnsi" w:hAnsi="Times New Roman"/>
                <w:noProof/>
                <w:lang w:bidi="bg-BG"/>
              </w:rPr>
              <w:t xml:space="preserve"> информацията.</w:t>
            </w:r>
          </w:p>
          <w:p w:rsidR="001844BD" w:rsidRPr="002C05A5" w:rsidRDefault="00413CAE" w:rsidP="00F167BB">
            <w:pPr>
              <w:widowControl/>
              <w:autoSpaceDE w:val="0"/>
              <w:autoSpaceDN w:val="0"/>
              <w:adjustRightInd w:val="0"/>
              <w:spacing w:after="120"/>
              <w:ind w:firstLine="743"/>
              <w:jc w:val="both"/>
              <w:rPr>
                <w:rFonts w:ascii="Times New Roman" w:eastAsiaTheme="minorHAnsi" w:hAnsi="Times New Roman"/>
                <w:noProof/>
                <w:color w:val="auto"/>
                <w:lang w:bidi="bg-BG"/>
              </w:rPr>
            </w:pP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Предвид горното, Вариант 1 би имал пряко положително въздействие, изразяващо се в осигуряване на  </w:t>
            </w:r>
            <w:r w:rsidR="007502C2" w:rsidRPr="002C05A5">
              <w:rPr>
                <w:rFonts w:ascii="Times New Roman" w:eastAsiaTheme="minorHAnsi" w:hAnsi="Times New Roman" w:cs="Times New Roman"/>
                <w:i/>
                <w:noProof/>
                <w:color w:val="auto"/>
                <w:szCs w:val="22"/>
                <w:lang w:bidi="bg-BG"/>
              </w:rPr>
              <w:t>на нормативно основание в ЗОПОЕЩ, което да отговаря на изискванията на член 3 на Регламента,</w:t>
            </w:r>
            <w:r w:rsidR="007502C2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което ще доведе до обоснованост и съотносимост на </w:t>
            </w:r>
            <w:r w:rsidR="00F167BB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предоставената</w:t>
            </w:r>
            <w:r w:rsidR="007502C2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 информация, </w:t>
            </w:r>
            <w:r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 xml:space="preserve">необходима за докладването на </w:t>
            </w:r>
            <w:r w:rsidR="0056745F" w:rsidRPr="002C05A5">
              <w:rPr>
                <w:rFonts w:ascii="Times New Roman" w:eastAsiaTheme="minorHAnsi" w:hAnsi="Times New Roman" w:cs="Times New Roman"/>
                <w:noProof/>
                <w:color w:val="auto"/>
                <w:szCs w:val="22"/>
                <w:lang w:bidi="bg-BG"/>
              </w:rPr>
              <w:t>РБългария пред ЕК.</w:t>
            </w:r>
          </w:p>
        </w:tc>
      </w:tr>
      <w:tr w:rsidR="002C05A5" w:rsidRPr="002C05A5" w:rsidTr="00541EB3">
        <w:trPr>
          <w:trHeight w:val="1501"/>
        </w:trPr>
        <w:tc>
          <w:tcPr>
            <w:tcW w:w="9356" w:type="dxa"/>
            <w:gridSpan w:val="2"/>
          </w:tcPr>
          <w:p w:rsidR="00791C61" w:rsidRPr="002C05A5" w:rsidRDefault="00634E42" w:rsidP="008242DB">
            <w:pPr>
              <w:pStyle w:val="Bodytext80"/>
              <w:tabs>
                <w:tab w:val="left" w:pos="23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Потенциални рискове:</w:t>
            </w:r>
          </w:p>
          <w:p w:rsidR="008742DD" w:rsidRPr="002C05A5" w:rsidRDefault="008742DD" w:rsidP="008242DB">
            <w:pPr>
              <w:pStyle w:val="Bodytext80"/>
              <w:tabs>
                <w:tab w:val="left" w:pos="236"/>
              </w:tabs>
              <w:spacing w:after="120" w:line="240" w:lineRule="auto"/>
              <w:ind w:firstLine="0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2C05A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Посочете възможните рискове от приемането на нормативната промяна, включително</w:t>
            </w:r>
            <w:r w:rsidR="00310468" w:rsidRPr="002C05A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възникване на съдебни спорове.</w:t>
            </w:r>
          </w:p>
          <w:p w:rsidR="0039055A" w:rsidRPr="002C05A5" w:rsidRDefault="00F47F5D" w:rsidP="006269FD">
            <w:pPr>
              <w:pStyle w:val="BodyText21"/>
              <w:shd w:val="clear" w:color="auto" w:fill="auto"/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Не са идентифицирани такива.</w:t>
            </w:r>
          </w:p>
        </w:tc>
      </w:tr>
      <w:tr w:rsidR="002C05A5" w:rsidRPr="002C05A5" w:rsidTr="0019676A">
        <w:tc>
          <w:tcPr>
            <w:tcW w:w="9356" w:type="dxa"/>
            <w:gridSpan w:val="2"/>
          </w:tcPr>
          <w:p w:rsidR="00634E42" w:rsidRPr="002C05A5" w:rsidRDefault="00634E42" w:rsidP="008242DB">
            <w:pPr>
              <w:numPr>
                <w:ilvl w:val="0"/>
                <w:numId w:val="2"/>
              </w:numPr>
              <w:tabs>
                <w:tab w:val="left" w:pos="388"/>
              </w:tabs>
              <w:spacing w:after="120"/>
              <w:jc w:val="both"/>
              <w:rPr>
                <w:rFonts w:ascii="Times New Roman" w:eastAsia="Franklin Gothic Book" w:hAnsi="Times New Roman" w:cs="Times New Roman"/>
                <w:b/>
                <w:bCs/>
                <w:color w:val="auto"/>
              </w:rPr>
            </w:pPr>
            <w:r w:rsidRPr="002C05A5">
              <w:rPr>
                <w:rFonts w:ascii="Times New Roman" w:eastAsia="Franklin Gothic Book" w:hAnsi="Times New Roman" w:cs="Times New Roman"/>
                <w:b/>
                <w:bCs/>
                <w:color w:val="auto"/>
              </w:rPr>
              <w:t>Административната тежест за физическите и юридическите лица:</w:t>
            </w:r>
          </w:p>
          <w:p w:rsidR="00634E42" w:rsidRPr="002C05A5" w:rsidRDefault="00FA2CD2" w:rsidP="008242DB">
            <w:pPr>
              <w:pStyle w:val="Bodytext90"/>
              <w:tabs>
                <w:tab w:val="left" w:pos="282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E8D" w:rsidRPr="002C05A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Ще се повиши</w:t>
            </w:r>
          </w:p>
          <w:p w:rsidR="00634E42" w:rsidRPr="002C05A5" w:rsidRDefault="00FA2CD2" w:rsidP="008242DB">
            <w:pPr>
              <w:pStyle w:val="Bodytext90"/>
              <w:tabs>
                <w:tab w:val="left" w:pos="282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D99" w:rsidRPr="002C05A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Ще се намали</w:t>
            </w:r>
          </w:p>
          <w:p w:rsidR="00634E42" w:rsidRPr="002C05A5" w:rsidRDefault="00FA2CD2" w:rsidP="008242DB">
            <w:pPr>
              <w:pStyle w:val="Bodytext90"/>
              <w:tabs>
                <w:tab w:val="left" w:pos="282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6D99" w:rsidRPr="002C05A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Няма ефект</w:t>
            </w:r>
          </w:p>
          <w:p w:rsidR="003567B1" w:rsidRPr="002C05A5" w:rsidRDefault="003567B1" w:rsidP="008242DB">
            <w:pPr>
              <w:pStyle w:val="Bodytext90"/>
              <w:tabs>
                <w:tab w:val="left" w:pos="282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Не се очакват негативни ефекти върху административната тежест, тъй като и досега има нормативно изискване заинтересованите страни да поддържат информация </w:t>
            </w:r>
            <w:r w:rsidR="00F3162D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r w:rsidR="00F3162D" w:rsidRPr="002C05A5">
              <w:rPr>
                <w:rFonts w:ascii="Times New Roman" w:hAnsi="Times New Roman" w:cs="Times New Roman"/>
                <w:sz w:val="24"/>
                <w:szCs w:val="24"/>
              </w:rPr>
              <w:t>, попадащи в обхвата на ЗОПОЕЩ. Още повече,</w:t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с предлаганите промени ще се редуцира обхвата на </w:t>
            </w:r>
            <w:r w:rsidR="00F3162D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задължително </w:t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>предоставяната информация</w:t>
            </w:r>
            <w:r w:rsidR="00F3162D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на ЕК.</w:t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E42" w:rsidRPr="002C05A5" w:rsidRDefault="00634E42" w:rsidP="008242DB">
            <w:pPr>
              <w:numPr>
                <w:ilvl w:val="0"/>
                <w:numId w:val="2"/>
              </w:numPr>
              <w:tabs>
                <w:tab w:val="left" w:pos="388"/>
              </w:tabs>
              <w:spacing w:after="120"/>
              <w:jc w:val="both"/>
              <w:rPr>
                <w:rFonts w:ascii="Times New Roman" w:eastAsia="Franklin Gothic Book" w:hAnsi="Times New Roman" w:cs="Times New Roman"/>
                <w:b/>
                <w:bCs/>
                <w:color w:val="auto"/>
              </w:rPr>
            </w:pPr>
            <w:r w:rsidRPr="002C05A5">
              <w:rPr>
                <w:rFonts w:ascii="Times New Roman" w:eastAsia="Franklin Gothic Book" w:hAnsi="Times New Roman" w:cs="Times New Roman"/>
                <w:b/>
                <w:bCs/>
                <w:color w:val="auto"/>
              </w:rPr>
              <w:t>Създават ли се нови регулаторни режими? Засягат ли се съществуващи режими и услуги?</w:t>
            </w:r>
          </w:p>
          <w:p w:rsidR="00634E42" w:rsidRPr="002C05A5" w:rsidRDefault="00634E42" w:rsidP="008242DB">
            <w:pPr>
              <w:tabs>
                <w:tab w:val="left" w:pos="388"/>
              </w:tabs>
              <w:spacing w:after="120"/>
              <w:jc w:val="both"/>
              <w:rPr>
                <w:rFonts w:ascii="Times New Roman" w:eastAsia="Franklin Gothic Book" w:hAnsi="Times New Roman" w:cs="Times New Roman"/>
                <w:bCs/>
                <w:color w:val="auto"/>
              </w:rPr>
            </w:pPr>
            <w:r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>Създават ли</w:t>
            </w:r>
            <w:r w:rsidR="00EA0F2D"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 се нови регулаторни режими? </w:t>
            </w:r>
            <w:r w:rsidR="0056004D"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>–</w:t>
            </w:r>
            <w:r w:rsidR="00EA0F2D"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 </w:t>
            </w:r>
            <w:r w:rsidR="006058AB"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>не</w:t>
            </w:r>
          </w:p>
          <w:p w:rsidR="00AE5C58" w:rsidRPr="002C05A5" w:rsidRDefault="00634E42" w:rsidP="00906D99">
            <w:pPr>
              <w:tabs>
                <w:tab w:val="left" w:pos="388"/>
              </w:tabs>
              <w:spacing w:after="120"/>
              <w:jc w:val="both"/>
              <w:rPr>
                <w:rFonts w:ascii="Times New Roman" w:eastAsia="Franklin Gothic Book" w:hAnsi="Times New Roman" w:cs="Times New Roman"/>
                <w:bCs/>
                <w:color w:val="auto"/>
              </w:rPr>
            </w:pPr>
            <w:r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Засягат ли се </w:t>
            </w:r>
            <w:r w:rsidR="00EA0F2D"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съществуващи режими и услуги? </w:t>
            </w:r>
            <w:r w:rsidR="00F41545"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>–</w:t>
            </w:r>
            <w:r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 </w:t>
            </w:r>
            <w:r w:rsidR="006058AB"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>не</w:t>
            </w:r>
          </w:p>
          <w:p w:rsidR="00F41545" w:rsidRPr="002C05A5" w:rsidRDefault="00F41545" w:rsidP="00906D99">
            <w:pPr>
              <w:tabs>
                <w:tab w:val="left" w:pos="388"/>
              </w:tabs>
              <w:spacing w:after="120"/>
              <w:jc w:val="both"/>
              <w:rPr>
                <w:rFonts w:ascii="Times New Roman" w:eastAsia="Franklin Gothic Book" w:hAnsi="Times New Roman" w:cs="Times New Roman"/>
                <w:bCs/>
                <w:color w:val="auto"/>
              </w:rPr>
            </w:pPr>
            <w:r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 xml:space="preserve">Същността на предложените промени са описани в т. 1.2 и т. 4 (Вариант 1) </w:t>
            </w:r>
            <w:r w:rsidR="00E861DD" w:rsidRPr="002C05A5">
              <w:rPr>
                <w:rFonts w:ascii="Times New Roman" w:eastAsia="Franklin Gothic Book" w:hAnsi="Times New Roman" w:cs="Times New Roman"/>
                <w:bCs/>
                <w:color w:val="auto"/>
              </w:rPr>
              <w:t>по-горе. Същите не съдържат изискване, респ. няма да доведат до създаване на нови режими и услуги.</w:t>
            </w:r>
          </w:p>
        </w:tc>
      </w:tr>
      <w:tr w:rsidR="002C05A5" w:rsidRPr="002C05A5" w:rsidTr="0019676A">
        <w:trPr>
          <w:trHeight w:val="977"/>
        </w:trPr>
        <w:tc>
          <w:tcPr>
            <w:tcW w:w="9356" w:type="dxa"/>
            <w:gridSpan w:val="2"/>
          </w:tcPr>
          <w:p w:rsidR="00634E42" w:rsidRPr="002C05A5" w:rsidRDefault="00634E42" w:rsidP="008242DB">
            <w:pPr>
              <w:pStyle w:val="Bodytext80"/>
              <w:tabs>
                <w:tab w:val="left" w:pos="227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>9. Създават ли се нови регистри?</w:t>
            </w:r>
            <w:r w:rsidR="00110038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038" w:rsidRPr="002C05A5">
              <w:rPr>
                <w:rFonts w:ascii="Times New Roman" w:hAnsi="Times New Roman" w:cs="Times New Roman"/>
                <w:b w:val="0"/>
                <w:sz w:val="24"/>
                <w:szCs w:val="24"/>
              </w:rPr>
              <w:t>Не</w:t>
            </w:r>
            <w:r w:rsidR="001740D7" w:rsidRPr="002C05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34E42" w:rsidRPr="002C05A5" w:rsidRDefault="00834560" w:rsidP="008242DB">
            <w:pPr>
              <w:pStyle w:val="Bodytext80"/>
              <w:tabs>
                <w:tab w:val="left" w:pos="227"/>
              </w:tabs>
              <w:spacing w:after="120" w:line="240" w:lineRule="auto"/>
              <w:ind w:left="20" w:firstLine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Ако отговорът е „да</w:t>
            </w:r>
            <w:r w:rsidR="00C83363" w:rsidRPr="002C05A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". Посочете колко и кои са те.</w:t>
            </w:r>
          </w:p>
          <w:p w:rsidR="00E861DD" w:rsidRPr="002C05A5" w:rsidRDefault="00E861DD" w:rsidP="00E861DD">
            <w:pPr>
              <w:pStyle w:val="Bodytext80"/>
              <w:tabs>
                <w:tab w:val="left" w:pos="227"/>
              </w:tabs>
              <w:spacing w:after="120" w:line="240" w:lineRule="auto"/>
              <w:ind w:left="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Същността на предложените промени са описани в т. 1.2 и т. 4 (Вариант 1) по-горе. Същите не съдържат изискване, респ. няма да доведат до създаване на регистър.</w:t>
            </w:r>
          </w:p>
        </w:tc>
      </w:tr>
      <w:tr w:rsidR="002C05A5" w:rsidRPr="002C05A5" w:rsidTr="0019676A">
        <w:trPr>
          <w:trHeight w:val="1462"/>
        </w:trPr>
        <w:tc>
          <w:tcPr>
            <w:tcW w:w="9356" w:type="dxa"/>
            <w:gridSpan w:val="2"/>
          </w:tcPr>
          <w:p w:rsidR="00634E42" w:rsidRPr="002C05A5" w:rsidRDefault="00634E42" w:rsidP="008242DB">
            <w:pPr>
              <w:pStyle w:val="Bodytext80"/>
              <w:numPr>
                <w:ilvl w:val="0"/>
                <w:numId w:val="3"/>
              </w:numPr>
              <w:tabs>
                <w:tab w:val="left" w:pos="333"/>
              </w:tabs>
              <w:spacing w:after="1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>10. Въздействие върху микро, малки и средни предприятия (МСП):</w:t>
            </w:r>
          </w:p>
          <w:p w:rsidR="00634E42" w:rsidRPr="002C05A5" w:rsidRDefault="00FA2CD2" w:rsidP="008242DB">
            <w:pPr>
              <w:pStyle w:val="Bodytext90"/>
              <w:tabs>
                <w:tab w:val="left" w:pos="282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906D99" w:rsidRPr="002C05A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Актът засяга пряко МСП</w:t>
            </w:r>
          </w:p>
          <w:p w:rsidR="00634E42" w:rsidRPr="002C05A5" w:rsidRDefault="00FA2CD2" w:rsidP="008242DB">
            <w:pPr>
              <w:pStyle w:val="Bodytext90"/>
              <w:tabs>
                <w:tab w:val="left" w:pos="282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Актът не засяга МСП</w:t>
            </w:r>
          </w:p>
          <w:p w:rsidR="00634E42" w:rsidRPr="002C05A5" w:rsidRDefault="00FA2CD2" w:rsidP="008242DB">
            <w:pPr>
              <w:pStyle w:val="Bodytext90"/>
              <w:tabs>
                <w:tab w:val="left" w:pos="296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6D99" w:rsidRPr="002C05A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Няма ефект</w:t>
            </w:r>
          </w:p>
          <w:p w:rsidR="00017999" w:rsidRPr="002C05A5" w:rsidRDefault="00D5198C" w:rsidP="0022496C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05A5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Законопроектът</w:t>
            </w:r>
            <w:r w:rsidR="00B251BD" w:rsidRPr="002C05A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засяга </w:t>
            </w:r>
            <w:r w:rsidR="009A5161" w:rsidRPr="002C05A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оператори по смисъла на ЗОПОЕЩ, които извършват дейности по приложение №1 на закона. ЗОПОЕЩ не прави разграничение на операторите на </w:t>
            </w:r>
            <w:r w:rsidR="009A5161" w:rsidRPr="002C05A5">
              <w:rPr>
                <w:rFonts w:ascii="Times New Roman" w:hAnsi="Times New Roman" w:cs="Times New Roman"/>
                <w:color w:val="auto"/>
              </w:rPr>
              <w:t>микро, малки и средни предприятия. В случай, че те извършват дейности по приложение №1 на ЗОПОЕЩ, то той ще се отнася и до тях</w:t>
            </w:r>
            <w:r w:rsidR="0022496C" w:rsidRPr="002C05A5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2C05A5" w:rsidRPr="002C05A5" w:rsidTr="0019676A">
        <w:trPr>
          <w:trHeight w:val="1079"/>
        </w:trPr>
        <w:tc>
          <w:tcPr>
            <w:tcW w:w="9356" w:type="dxa"/>
            <w:gridSpan w:val="2"/>
          </w:tcPr>
          <w:p w:rsidR="00634E42" w:rsidRPr="002C05A5" w:rsidRDefault="00634E42" w:rsidP="008242DB">
            <w:pPr>
              <w:pStyle w:val="Bodytext80"/>
              <w:numPr>
                <w:ilvl w:val="0"/>
                <w:numId w:val="3"/>
              </w:numPr>
              <w:tabs>
                <w:tab w:val="left" w:pos="379"/>
              </w:tabs>
              <w:spacing w:after="1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Проектът на нормативен акт изисква цялостна оценка на въздействието:</w:t>
            </w:r>
          </w:p>
          <w:p w:rsidR="00634E42" w:rsidRPr="002C05A5" w:rsidRDefault="00FA2CD2" w:rsidP="008242DB">
            <w:pPr>
              <w:pStyle w:val="Bodytext90"/>
              <w:tabs>
                <w:tab w:val="left" w:pos="282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39F" w:rsidRPr="002C05A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634E42" w:rsidRPr="002C05A5" w:rsidRDefault="00FA2CD2" w:rsidP="008242DB">
            <w:pPr>
              <w:pStyle w:val="Bodytext90"/>
              <w:tabs>
                <w:tab w:val="left" w:pos="296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2339F" w:rsidRPr="002C05A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2C05A5" w:rsidRPr="002C05A5" w:rsidTr="007A10B8">
        <w:trPr>
          <w:trHeight w:val="416"/>
        </w:trPr>
        <w:tc>
          <w:tcPr>
            <w:tcW w:w="9356" w:type="dxa"/>
            <w:gridSpan w:val="2"/>
          </w:tcPr>
          <w:p w:rsidR="00634E42" w:rsidRPr="002C05A5" w:rsidRDefault="00033CE4" w:rsidP="008242DB">
            <w:pPr>
              <w:pStyle w:val="Bodytext80"/>
              <w:shd w:val="clear" w:color="auto" w:fill="auto"/>
              <w:tabs>
                <w:tab w:val="left" w:pos="328"/>
              </w:tabs>
              <w:spacing w:after="12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>Обществени консултации:</w:t>
            </w:r>
          </w:p>
          <w:p w:rsidR="00920445" w:rsidRPr="002C05A5" w:rsidRDefault="00920445" w:rsidP="008242DB">
            <w:pPr>
              <w:pStyle w:val="Bodytext80"/>
              <w:tabs>
                <w:tab w:val="left" w:pos="227"/>
              </w:tabs>
              <w:spacing w:after="120" w:line="240" w:lineRule="auto"/>
              <w:ind w:left="20" w:firstLine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Обобщете най-важните въпроси за неформалните обществени консултации в случай на извършване на цялостна OB или за обществените консултации по чл. 26 от Закона за нормативните актове; посочете индикативен график за тяхното провеждането и видовете консултационни процедури.</w:t>
            </w:r>
          </w:p>
          <w:p w:rsidR="00533C4D" w:rsidRPr="002C05A5" w:rsidRDefault="00634E42" w:rsidP="008242DB">
            <w:pPr>
              <w:pStyle w:val="BodyText21"/>
              <w:shd w:val="clear" w:color="auto" w:fill="auto"/>
              <w:tabs>
                <w:tab w:val="left" w:pos="0"/>
              </w:tabs>
              <w:spacing w:after="120" w:line="240" w:lineRule="auto"/>
              <w:ind w:left="34" w:firstLine="567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Проектът на </w:t>
            </w:r>
            <w:r w:rsidR="003C229C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ЗИД на </w:t>
            </w:r>
            <w:r w:rsidR="000035DD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ЗОПОЕЩ</w:t>
            </w:r>
            <w:r w:rsidR="003C229C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и оценката на въздействие ще бъдат публикувани в интернет за обще</w:t>
            </w:r>
            <w:r w:rsidR="00F31A68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ствени консултации за 30 дни на:</w:t>
            </w:r>
          </w:p>
          <w:p w:rsidR="00F31A68" w:rsidRPr="002C05A5" w:rsidRDefault="00634E42" w:rsidP="008242D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229"/>
              </w:tabs>
              <w:spacing w:before="0" w:after="12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Портала за обществени консултации </w:t>
            </w:r>
            <w:r w:rsidR="003C229C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hyperlink r:id="rId9" w:history="1">
              <w:r w:rsidR="00F31A68" w:rsidRPr="002C05A5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http://www.strategy.bg/PublicConsultation</w:t>
              </w:r>
            </w:hyperlink>
            <w:r w:rsidR="00F31A68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  <w:r w:rsidR="003C229C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съгласно чл.</w:t>
            </w:r>
            <w:r w:rsidR="00F555BE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C229C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26 от ЗНА </w:t>
            </w:r>
            <w:r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 </w:t>
            </w:r>
          </w:p>
          <w:p w:rsidR="005E4AC0" w:rsidRPr="002C05A5" w:rsidRDefault="00634E42" w:rsidP="008242DB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229"/>
              </w:tabs>
              <w:spacing w:before="0" w:after="12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интернет страницата на МОСВ</w:t>
            </w:r>
            <w:r w:rsidR="003C229C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hyperlink r:id="rId10" w:history="1">
              <w:r w:rsidR="005E4AC0" w:rsidRPr="002C05A5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http://www.moew.government.bg/bg/ministerstvo/obstestveni-obsujdaniya/</w:t>
              </w:r>
            </w:hyperlink>
            <w:r w:rsidR="005E4AC0" w:rsidRPr="002C0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634E42" w:rsidRPr="002C05A5" w:rsidRDefault="00634E42" w:rsidP="009D0068">
            <w:pPr>
              <w:pStyle w:val="BodyText21"/>
              <w:shd w:val="clear" w:color="auto" w:fill="auto"/>
              <w:tabs>
                <w:tab w:val="left" w:pos="0"/>
              </w:tabs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След приключването на обществените консултации и преди приемането, съответно издаването на нормативния акт, ще бъде публикувана справка за постъпилите предложения заедно с обосновка за неприетите предл</w:t>
            </w:r>
            <w:r w:rsidR="00533C4D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ожения на Портала за обществени </w:t>
            </w:r>
            <w:r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консултации и на интернет страницата на МОСВ.</w:t>
            </w:r>
            <w:r w:rsidR="009D0068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 Законопроектът (ЗИД на ЗОПОЕЩ) ще се </w:t>
            </w:r>
            <w:r w:rsidR="00D852C9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съгласува </w:t>
            </w:r>
            <w:r w:rsidR="009D0068" w:rsidRPr="002C05A5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 xml:space="preserve">по реда на чл. 32, ал. 1 от Устройствения правилник на Министерския съвет и на неговата администрация. </w:t>
            </w:r>
          </w:p>
        </w:tc>
      </w:tr>
      <w:tr w:rsidR="002C05A5" w:rsidRPr="002C05A5" w:rsidTr="00867FCE">
        <w:trPr>
          <w:trHeight w:val="5245"/>
        </w:trPr>
        <w:tc>
          <w:tcPr>
            <w:tcW w:w="9356" w:type="dxa"/>
            <w:gridSpan w:val="2"/>
          </w:tcPr>
          <w:p w:rsidR="0098114D" w:rsidRPr="002C05A5" w:rsidRDefault="0098114D" w:rsidP="008242DB">
            <w:pPr>
              <w:pStyle w:val="Bodytext80"/>
              <w:shd w:val="clear" w:color="auto" w:fill="auto"/>
              <w:tabs>
                <w:tab w:val="left" w:pos="328"/>
              </w:tabs>
              <w:spacing w:after="120" w:line="240" w:lineRule="auto"/>
              <w:ind w:left="3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BE" w:rsidRPr="002C05A5" w:rsidRDefault="00634E42" w:rsidP="008242DB">
            <w:pPr>
              <w:pStyle w:val="Bodytext80"/>
              <w:numPr>
                <w:ilvl w:val="0"/>
                <w:numId w:val="4"/>
              </w:numPr>
              <w:shd w:val="clear" w:color="auto" w:fill="auto"/>
              <w:tabs>
                <w:tab w:val="left" w:pos="328"/>
              </w:tabs>
              <w:spacing w:after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>Приемането на нормативния акт произтича ли от законодателството на ЕС.</w:t>
            </w:r>
            <w:r w:rsidR="00F555BE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5BE" w:rsidRPr="002C05A5" w:rsidRDefault="00F555BE" w:rsidP="008242DB">
            <w:pPr>
              <w:pStyle w:val="Bodytext80"/>
              <w:tabs>
                <w:tab w:val="left" w:pos="227"/>
              </w:tabs>
              <w:spacing w:after="120" w:line="240" w:lineRule="auto"/>
              <w:ind w:left="20" w:firstLine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Моля, посочете изискванията за законодателството на ЕС, включително информацията по т.8.1 и дали е извършена оценка на въздействието на ниво ЕС и я приложете (или връзка към източник).</w:t>
            </w:r>
          </w:p>
          <w:p w:rsidR="00634E42" w:rsidRPr="002C05A5" w:rsidRDefault="00FA2CD2" w:rsidP="008242DB">
            <w:pPr>
              <w:pStyle w:val="Bodytext90"/>
              <w:tabs>
                <w:tab w:val="left" w:pos="282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1D06" w:rsidRPr="002C05A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634E42" w:rsidRPr="002C05A5" w:rsidRDefault="00FA2CD2" w:rsidP="008242DB">
            <w:pPr>
              <w:pStyle w:val="Bodytext90"/>
              <w:tabs>
                <w:tab w:val="left" w:pos="301"/>
              </w:tabs>
              <w:spacing w:before="0" w:after="12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D06" w:rsidRPr="002C05A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81D06" w:rsidRPr="002C05A5" w:rsidRDefault="00081D06" w:rsidP="00081D06">
            <w:pPr>
              <w:pStyle w:val="typedudocumentcp"/>
              <w:spacing w:before="0" w:beforeAutospacing="0" w:after="120" w:afterAutospacing="0"/>
              <w:jc w:val="both"/>
              <w:rPr>
                <w:bCs/>
                <w:i/>
                <w:lang w:val="bg-BG"/>
              </w:rPr>
            </w:pPr>
            <w:r w:rsidRPr="002C05A5">
              <w:rPr>
                <w:b/>
                <w:bCs/>
                <w:lang w:val="bg-BG"/>
              </w:rPr>
              <w:t>Регламент</w:t>
            </w:r>
            <w:r w:rsidRPr="002C05A5">
              <w:rPr>
                <w:b/>
                <w:bCs/>
                <w:lang w:val="ru-RU"/>
              </w:rPr>
              <w:t xml:space="preserve"> </w:t>
            </w:r>
            <w:r w:rsidRPr="002C05A5">
              <w:rPr>
                <w:b/>
                <w:bCs/>
                <w:lang w:val="bg-BG"/>
              </w:rPr>
              <w:t>(ЕС) 2019/1010</w:t>
            </w:r>
            <w:r w:rsidRPr="002C05A5">
              <w:rPr>
                <w:bCs/>
                <w:i/>
                <w:lang w:val="bg-BG"/>
              </w:rPr>
              <w:t xml:space="preserve"> на Европейския парламент и Съвета от 5 юни 2019 година относно привеждането в съответствие на задълженията за докладване в рамките на законодателството, свързано с околната среда, и за изменение на регламенти (ЕО) №</w:t>
            </w:r>
            <w:r w:rsidRPr="002C05A5">
              <w:rPr>
                <w:bCs/>
                <w:i/>
              </w:rPr>
              <w:t> </w:t>
            </w:r>
            <w:r w:rsidRPr="002C05A5">
              <w:rPr>
                <w:bCs/>
                <w:i/>
                <w:lang w:val="bg-BG"/>
              </w:rPr>
              <w:t>166/2006 и (ЕС) №</w:t>
            </w:r>
            <w:r w:rsidRPr="002C05A5">
              <w:rPr>
                <w:bCs/>
                <w:i/>
              </w:rPr>
              <w:t> </w:t>
            </w:r>
            <w:r w:rsidRPr="002C05A5">
              <w:rPr>
                <w:bCs/>
                <w:i/>
                <w:lang w:val="bg-BG"/>
              </w:rPr>
              <w:t>995/2010 на Европейския парламент и на Съвета, директиви 2002/49/ЕО, 2004/35/ЕО, 2007/2/ЕО, 2009/147/ЕО и 2010/63/ЕС на Европейския парламент и на Съвета, регламенти (ЕО) №</w:t>
            </w:r>
            <w:r w:rsidRPr="002C05A5">
              <w:rPr>
                <w:bCs/>
                <w:i/>
              </w:rPr>
              <w:t> </w:t>
            </w:r>
            <w:r w:rsidRPr="002C05A5">
              <w:rPr>
                <w:bCs/>
                <w:i/>
                <w:lang w:val="bg-BG"/>
              </w:rPr>
              <w:t>338/97 и (ЕО) №</w:t>
            </w:r>
            <w:r w:rsidRPr="002C05A5">
              <w:rPr>
                <w:bCs/>
                <w:i/>
              </w:rPr>
              <w:t> </w:t>
            </w:r>
            <w:r w:rsidRPr="002C05A5">
              <w:rPr>
                <w:bCs/>
                <w:i/>
                <w:lang w:val="bg-BG"/>
              </w:rPr>
              <w:t>2173/2005 на Съвета и Директива 86/278/ЕИО на Съвета;</w:t>
            </w:r>
          </w:p>
          <w:p w:rsidR="00BE4AD5" w:rsidRPr="002C05A5" w:rsidRDefault="0022496C" w:rsidP="0022496C">
            <w:pPr>
              <w:pStyle w:val="typedudocumentcp"/>
              <w:spacing w:before="0" w:beforeAutospacing="0" w:after="120" w:afterAutospacing="0"/>
              <w:jc w:val="both"/>
              <w:rPr>
                <w:lang w:val="bg-BG" w:bidi="bg-BG"/>
              </w:rPr>
            </w:pPr>
            <w:r w:rsidRPr="002C05A5">
              <w:rPr>
                <w:b/>
                <w:bCs/>
                <w:noProof/>
                <w:lang w:val="bg-BG"/>
              </w:rPr>
              <w:t>Директива 2004/35/ЕО</w:t>
            </w:r>
            <w:r w:rsidRPr="002C05A5">
              <w:rPr>
                <w:bCs/>
                <w:i/>
                <w:noProof/>
                <w:lang w:val="bg-BG"/>
              </w:rPr>
              <w:t xml:space="preserve"> </w:t>
            </w:r>
            <w:r w:rsidRPr="002C05A5">
              <w:rPr>
                <w:i/>
                <w:lang w:val="bg-BG"/>
              </w:rPr>
              <w:t>относно екологичната отговорност по отношение на предотвратяването и отстраняването на екологични щети</w:t>
            </w:r>
          </w:p>
        </w:tc>
      </w:tr>
      <w:tr w:rsidR="002C05A5" w:rsidRPr="002C05A5" w:rsidTr="0019676A">
        <w:trPr>
          <w:trHeight w:val="1079"/>
        </w:trPr>
        <w:tc>
          <w:tcPr>
            <w:tcW w:w="9356" w:type="dxa"/>
            <w:gridSpan w:val="2"/>
          </w:tcPr>
          <w:p w:rsidR="00634E42" w:rsidRPr="002C05A5" w:rsidRDefault="00E17700" w:rsidP="008242DB">
            <w:pPr>
              <w:pStyle w:val="Bodytext80"/>
              <w:shd w:val="clear" w:color="auto" w:fill="auto"/>
              <w:tabs>
                <w:tab w:val="left" w:pos="328"/>
              </w:tabs>
              <w:spacing w:after="120" w:line="240" w:lineRule="auto"/>
              <w:ind w:left="20" w:right="3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634E42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Подпис на директор на дирекцията, отговорна за изработването на нормативния акт: </w:t>
            </w:r>
          </w:p>
          <w:p w:rsidR="00037A1E" w:rsidRPr="002C05A5" w:rsidRDefault="00634E42" w:rsidP="0022496C">
            <w:pPr>
              <w:pStyle w:val="BodyText21"/>
              <w:shd w:val="clear" w:color="auto" w:fill="auto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C05A5">
              <w:rPr>
                <w:rFonts w:ascii="Times New Roman" w:eastAsia="Franklin Gothic Book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Име и длъжност:</w:t>
            </w:r>
            <w:r w:rsidRPr="002C0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035DD"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Силвия Димитрова</w:t>
            </w:r>
            <w:r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директор на дирекция „</w:t>
            </w:r>
            <w:r w:rsidR="000035DD"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Екологична оценка, оценка на въздействието върху околната среда и предотвратяване на замърсяването</w:t>
            </w:r>
            <w:r w:rsidRPr="002C05A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“, МОСВ</w:t>
            </w:r>
          </w:p>
          <w:p w:rsidR="00037A1E" w:rsidRPr="002C05A5" w:rsidRDefault="00634E42" w:rsidP="0022496C">
            <w:pPr>
              <w:pStyle w:val="Bodytext80"/>
              <w:shd w:val="clear" w:color="auto" w:fill="auto"/>
              <w:spacing w:after="12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227DEB" w:rsidRPr="002C05A5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22496C" w:rsidRPr="002C05A5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r w:rsidR="002B6262" w:rsidRPr="002C05A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167BB" w:rsidRPr="002C05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4E42" w:rsidRPr="002C05A5" w:rsidRDefault="00634E42" w:rsidP="008242DB">
            <w:pPr>
              <w:pStyle w:val="Bodytext80"/>
              <w:shd w:val="clear" w:color="auto" w:fill="auto"/>
              <w:spacing w:after="120" w:line="240" w:lineRule="auto"/>
              <w:ind w:left="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05A5">
              <w:rPr>
                <w:rFonts w:ascii="Times New Roman" w:hAnsi="Times New Roman" w:cs="Times New Roman"/>
                <w:sz w:val="24"/>
                <w:szCs w:val="24"/>
              </w:rPr>
              <w:t>Подпис:</w:t>
            </w:r>
            <w:r w:rsidR="0022496C" w:rsidRPr="002C05A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………………………..</w:t>
            </w:r>
          </w:p>
        </w:tc>
      </w:tr>
    </w:tbl>
    <w:p w:rsidR="00BF364A" w:rsidRPr="002C05A5" w:rsidRDefault="00BF364A" w:rsidP="00634E42">
      <w:pPr>
        <w:rPr>
          <w:rFonts w:ascii="Times New Roman" w:hAnsi="Times New Roman" w:cs="Times New Roman"/>
          <w:color w:val="auto"/>
        </w:rPr>
      </w:pPr>
    </w:p>
    <w:sectPr w:rsidR="00BF364A" w:rsidRPr="002C05A5" w:rsidSect="00AC4FC0">
      <w:headerReference w:type="default" r:id="rId11"/>
      <w:footerReference w:type="default" r:id="rId12"/>
      <w:type w:val="continuous"/>
      <w:pgSz w:w="11907" w:h="16839" w:code="9"/>
      <w:pgMar w:top="993" w:right="1775" w:bottom="1276" w:left="2164" w:header="0" w:footer="53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58" w:rsidRDefault="00112258">
      <w:r>
        <w:separator/>
      </w:r>
    </w:p>
  </w:endnote>
  <w:endnote w:type="continuationSeparator" w:id="0">
    <w:p w:rsidR="00112258" w:rsidRDefault="0011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750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790" w:rsidRDefault="00FA2CD2">
        <w:pPr>
          <w:pStyle w:val="Footer"/>
          <w:jc w:val="right"/>
        </w:pPr>
        <w:r>
          <w:fldChar w:fldCharType="begin"/>
        </w:r>
        <w:r w:rsidR="00B90790">
          <w:instrText xml:space="preserve"> PAGE   \* MERGEFORMAT </w:instrText>
        </w:r>
        <w:r>
          <w:fldChar w:fldCharType="separate"/>
        </w:r>
        <w:r w:rsidR="00CE05F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90790" w:rsidRDefault="00B9079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58" w:rsidRDefault="00112258"/>
  </w:footnote>
  <w:footnote w:type="continuationSeparator" w:id="0">
    <w:p w:rsidR="00112258" w:rsidRDefault="001122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90" w:rsidRDefault="00FA2CD2">
    <w:pPr>
      <w:rPr>
        <w:sz w:val="2"/>
        <w:szCs w:val="2"/>
      </w:rPr>
    </w:pPr>
    <w:r w:rsidRPr="00FA2C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70.45pt;margin-top:64pt;width:2.85pt;height:6.2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Yhpw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" filled="f" stroked="f">
          <v:textbox style="mso-fit-shape-to-text:t" inset="0,0,0,0">
            <w:txbxContent>
              <w:p w:rsidR="00B90790" w:rsidRDefault="00B90790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FranklinGothicHeavy55pt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D81"/>
    <w:multiLevelType w:val="multilevel"/>
    <w:tmpl w:val="B76E839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75F86"/>
    <w:multiLevelType w:val="multilevel"/>
    <w:tmpl w:val="A79A6EB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062F3"/>
    <w:multiLevelType w:val="hybridMultilevel"/>
    <w:tmpl w:val="A97EB600"/>
    <w:lvl w:ilvl="0" w:tplc="77AECE58">
      <w:start w:val="9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A2D90"/>
    <w:multiLevelType w:val="hybridMultilevel"/>
    <w:tmpl w:val="9054689E"/>
    <w:lvl w:ilvl="0" w:tplc="8B1E777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59E707C"/>
    <w:multiLevelType w:val="hybridMultilevel"/>
    <w:tmpl w:val="C2E2D766"/>
    <w:lvl w:ilvl="0" w:tplc="028068C4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ABB3551"/>
    <w:multiLevelType w:val="hybridMultilevel"/>
    <w:tmpl w:val="94DAD356"/>
    <w:lvl w:ilvl="0" w:tplc="8C923362">
      <w:start w:val="1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53AD5BE1"/>
    <w:multiLevelType w:val="hybridMultilevel"/>
    <w:tmpl w:val="111015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67F1E3A"/>
    <w:multiLevelType w:val="multilevel"/>
    <w:tmpl w:val="AA062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400" w:hanging="36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800" w:hanging="720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220" w:hanging="108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  <w:b/>
        <w:i w:val="0"/>
        <w:sz w:val="20"/>
      </w:rPr>
    </w:lvl>
  </w:abstractNum>
  <w:abstractNum w:abstractNumId="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>
    <w:nsid w:val="62EA79AB"/>
    <w:multiLevelType w:val="hybridMultilevel"/>
    <w:tmpl w:val="DD64FDD0"/>
    <w:lvl w:ilvl="0" w:tplc="028068C4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E66B7"/>
    <w:multiLevelType w:val="hybridMultilevel"/>
    <w:tmpl w:val="816A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316C7"/>
    <w:multiLevelType w:val="hybridMultilevel"/>
    <w:tmpl w:val="F8D47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5047D7"/>
    <w:multiLevelType w:val="hybridMultilevel"/>
    <w:tmpl w:val="9F0C1CF6"/>
    <w:lvl w:ilvl="0" w:tplc="626EA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914F9"/>
    <w:multiLevelType w:val="hybridMultilevel"/>
    <w:tmpl w:val="0950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08B9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13856"/>
    <w:multiLevelType w:val="hybridMultilevel"/>
    <w:tmpl w:val="F66A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B7AED"/>
    <w:multiLevelType w:val="hybridMultilevel"/>
    <w:tmpl w:val="BF743B62"/>
    <w:lvl w:ilvl="0" w:tplc="73F0453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>
    <w:nsid w:val="7980087D"/>
    <w:multiLevelType w:val="hybridMultilevel"/>
    <w:tmpl w:val="16E2324A"/>
    <w:lvl w:ilvl="0" w:tplc="01CADE1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A5FDB"/>
    <w:multiLevelType w:val="hybridMultilevel"/>
    <w:tmpl w:val="4364B85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7E990146"/>
    <w:multiLevelType w:val="multilevel"/>
    <w:tmpl w:val="1C5081A8"/>
    <w:lvl w:ilvl="0">
      <w:start w:val="1"/>
      <w:numFmt w:val="decimal"/>
      <w:lvlText w:val="8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18"/>
  </w:num>
  <w:num w:numId="10">
    <w:abstractNumId w:val="6"/>
  </w:num>
  <w:num w:numId="11">
    <w:abstractNumId w:val="12"/>
  </w:num>
  <w:num w:numId="12">
    <w:abstractNumId w:val="8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4"/>
  </w:num>
  <w:num w:numId="19">
    <w:abstractNumId w:val="10"/>
  </w:num>
  <w:num w:numId="20">
    <w:abstractNumId w:val="11"/>
  </w:num>
  <w:num w:numId="21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011EC"/>
    <w:rsid w:val="00000280"/>
    <w:rsid w:val="000011EC"/>
    <w:rsid w:val="0000137D"/>
    <w:rsid w:val="00001DAC"/>
    <w:rsid w:val="000022BD"/>
    <w:rsid w:val="000023CC"/>
    <w:rsid w:val="00003160"/>
    <w:rsid w:val="000035DD"/>
    <w:rsid w:val="00003B3F"/>
    <w:rsid w:val="00003B4A"/>
    <w:rsid w:val="000044F1"/>
    <w:rsid w:val="00004BB5"/>
    <w:rsid w:val="00004D0D"/>
    <w:rsid w:val="00005B0A"/>
    <w:rsid w:val="00006016"/>
    <w:rsid w:val="000065FE"/>
    <w:rsid w:val="00007991"/>
    <w:rsid w:val="00007F82"/>
    <w:rsid w:val="000111F1"/>
    <w:rsid w:val="00011767"/>
    <w:rsid w:val="00011FBD"/>
    <w:rsid w:val="0001248E"/>
    <w:rsid w:val="00012891"/>
    <w:rsid w:val="00012F53"/>
    <w:rsid w:val="00013E8C"/>
    <w:rsid w:val="00015CBD"/>
    <w:rsid w:val="00016787"/>
    <w:rsid w:val="00016DDD"/>
    <w:rsid w:val="00017010"/>
    <w:rsid w:val="0001744B"/>
    <w:rsid w:val="000175AF"/>
    <w:rsid w:val="00017999"/>
    <w:rsid w:val="0002094E"/>
    <w:rsid w:val="00021E4D"/>
    <w:rsid w:val="00025639"/>
    <w:rsid w:val="00026241"/>
    <w:rsid w:val="00026422"/>
    <w:rsid w:val="00026E10"/>
    <w:rsid w:val="0002727C"/>
    <w:rsid w:val="000273E2"/>
    <w:rsid w:val="00027A40"/>
    <w:rsid w:val="00027BAA"/>
    <w:rsid w:val="0003078C"/>
    <w:rsid w:val="000324FE"/>
    <w:rsid w:val="000332D1"/>
    <w:rsid w:val="00033CE4"/>
    <w:rsid w:val="00033E8D"/>
    <w:rsid w:val="00035A5E"/>
    <w:rsid w:val="00035B32"/>
    <w:rsid w:val="00035F9F"/>
    <w:rsid w:val="00037787"/>
    <w:rsid w:val="00037A1E"/>
    <w:rsid w:val="0004001D"/>
    <w:rsid w:val="00041258"/>
    <w:rsid w:val="00042EA3"/>
    <w:rsid w:val="00043159"/>
    <w:rsid w:val="0004386F"/>
    <w:rsid w:val="00043D06"/>
    <w:rsid w:val="0004440B"/>
    <w:rsid w:val="00044783"/>
    <w:rsid w:val="000448D8"/>
    <w:rsid w:val="000448DD"/>
    <w:rsid w:val="00044A98"/>
    <w:rsid w:val="0004553D"/>
    <w:rsid w:val="00045979"/>
    <w:rsid w:val="00045DC7"/>
    <w:rsid w:val="00046104"/>
    <w:rsid w:val="00046202"/>
    <w:rsid w:val="000463B6"/>
    <w:rsid w:val="00047122"/>
    <w:rsid w:val="00047170"/>
    <w:rsid w:val="00050224"/>
    <w:rsid w:val="0005040A"/>
    <w:rsid w:val="000512D1"/>
    <w:rsid w:val="00051902"/>
    <w:rsid w:val="00051948"/>
    <w:rsid w:val="000528F5"/>
    <w:rsid w:val="000569AD"/>
    <w:rsid w:val="000577DC"/>
    <w:rsid w:val="00057C3D"/>
    <w:rsid w:val="00060952"/>
    <w:rsid w:val="000614DB"/>
    <w:rsid w:val="00061596"/>
    <w:rsid w:val="00061A2D"/>
    <w:rsid w:val="00061DE2"/>
    <w:rsid w:val="00061EC3"/>
    <w:rsid w:val="00062E29"/>
    <w:rsid w:val="00063A93"/>
    <w:rsid w:val="00063F0C"/>
    <w:rsid w:val="00064854"/>
    <w:rsid w:val="00064860"/>
    <w:rsid w:val="00064A91"/>
    <w:rsid w:val="000659AA"/>
    <w:rsid w:val="00066ADB"/>
    <w:rsid w:val="00070386"/>
    <w:rsid w:val="00070C7C"/>
    <w:rsid w:val="00070C92"/>
    <w:rsid w:val="00070E06"/>
    <w:rsid w:val="0007206E"/>
    <w:rsid w:val="000721B1"/>
    <w:rsid w:val="00072427"/>
    <w:rsid w:val="00072A78"/>
    <w:rsid w:val="00073F27"/>
    <w:rsid w:val="0007416D"/>
    <w:rsid w:val="000749ED"/>
    <w:rsid w:val="0007560B"/>
    <w:rsid w:val="00075B43"/>
    <w:rsid w:val="0007600B"/>
    <w:rsid w:val="00076053"/>
    <w:rsid w:val="000760ED"/>
    <w:rsid w:val="000763BE"/>
    <w:rsid w:val="00077DBE"/>
    <w:rsid w:val="00080B54"/>
    <w:rsid w:val="000813F2"/>
    <w:rsid w:val="00081D06"/>
    <w:rsid w:val="00083339"/>
    <w:rsid w:val="00083BEC"/>
    <w:rsid w:val="00083EE7"/>
    <w:rsid w:val="0008425A"/>
    <w:rsid w:val="00087C8F"/>
    <w:rsid w:val="00087D11"/>
    <w:rsid w:val="00090305"/>
    <w:rsid w:val="000903BC"/>
    <w:rsid w:val="0009114E"/>
    <w:rsid w:val="00091EAF"/>
    <w:rsid w:val="0009275C"/>
    <w:rsid w:val="00093045"/>
    <w:rsid w:val="00093458"/>
    <w:rsid w:val="000936ED"/>
    <w:rsid w:val="00093FAB"/>
    <w:rsid w:val="00094386"/>
    <w:rsid w:val="000944CD"/>
    <w:rsid w:val="00094521"/>
    <w:rsid w:val="000947AE"/>
    <w:rsid w:val="00094F5A"/>
    <w:rsid w:val="00095278"/>
    <w:rsid w:val="000956C8"/>
    <w:rsid w:val="00095E33"/>
    <w:rsid w:val="00096A34"/>
    <w:rsid w:val="000A004D"/>
    <w:rsid w:val="000A08B8"/>
    <w:rsid w:val="000A0CE9"/>
    <w:rsid w:val="000A1927"/>
    <w:rsid w:val="000A1E39"/>
    <w:rsid w:val="000A2016"/>
    <w:rsid w:val="000A2D06"/>
    <w:rsid w:val="000A2DC9"/>
    <w:rsid w:val="000A46CD"/>
    <w:rsid w:val="000A6215"/>
    <w:rsid w:val="000A7359"/>
    <w:rsid w:val="000B0843"/>
    <w:rsid w:val="000B086B"/>
    <w:rsid w:val="000B125B"/>
    <w:rsid w:val="000B1A89"/>
    <w:rsid w:val="000B1E7A"/>
    <w:rsid w:val="000B2A26"/>
    <w:rsid w:val="000B3049"/>
    <w:rsid w:val="000B4F49"/>
    <w:rsid w:val="000B4FC1"/>
    <w:rsid w:val="000B5D98"/>
    <w:rsid w:val="000B62CC"/>
    <w:rsid w:val="000B73A6"/>
    <w:rsid w:val="000B7F78"/>
    <w:rsid w:val="000C0258"/>
    <w:rsid w:val="000C0396"/>
    <w:rsid w:val="000C270F"/>
    <w:rsid w:val="000C3381"/>
    <w:rsid w:val="000C33B7"/>
    <w:rsid w:val="000C427D"/>
    <w:rsid w:val="000C4F46"/>
    <w:rsid w:val="000C7ACA"/>
    <w:rsid w:val="000D2F0C"/>
    <w:rsid w:val="000D3B19"/>
    <w:rsid w:val="000D44D3"/>
    <w:rsid w:val="000D5862"/>
    <w:rsid w:val="000D5950"/>
    <w:rsid w:val="000D6080"/>
    <w:rsid w:val="000D6C8E"/>
    <w:rsid w:val="000D73B8"/>
    <w:rsid w:val="000D73D3"/>
    <w:rsid w:val="000D7D98"/>
    <w:rsid w:val="000E033D"/>
    <w:rsid w:val="000E0ABF"/>
    <w:rsid w:val="000E0BCB"/>
    <w:rsid w:val="000E2235"/>
    <w:rsid w:val="000E3097"/>
    <w:rsid w:val="000E3859"/>
    <w:rsid w:val="000E46C1"/>
    <w:rsid w:val="000E4E22"/>
    <w:rsid w:val="000E6883"/>
    <w:rsid w:val="000E6AEC"/>
    <w:rsid w:val="000E7591"/>
    <w:rsid w:val="000F111E"/>
    <w:rsid w:val="000F11AA"/>
    <w:rsid w:val="000F15E8"/>
    <w:rsid w:val="000F1D7C"/>
    <w:rsid w:val="000F2547"/>
    <w:rsid w:val="000F30DF"/>
    <w:rsid w:val="000F398A"/>
    <w:rsid w:val="000F39AF"/>
    <w:rsid w:val="000F69D9"/>
    <w:rsid w:val="000F6E58"/>
    <w:rsid w:val="001038EB"/>
    <w:rsid w:val="0010412C"/>
    <w:rsid w:val="001049A5"/>
    <w:rsid w:val="0010535E"/>
    <w:rsid w:val="00105C76"/>
    <w:rsid w:val="001063BC"/>
    <w:rsid w:val="0010692A"/>
    <w:rsid w:val="00107957"/>
    <w:rsid w:val="00107B37"/>
    <w:rsid w:val="00110038"/>
    <w:rsid w:val="0011041D"/>
    <w:rsid w:val="00110F32"/>
    <w:rsid w:val="001111BD"/>
    <w:rsid w:val="0011196C"/>
    <w:rsid w:val="00112258"/>
    <w:rsid w:val="001122F0"/>
    <w:rsid w:val="00113AF7"/>
    <w:rsid w:val="00114D6E"/>
    <w:rsid w:val="0011670E"/>
    <w:rsid w:val="001169F6"/>
    <w:rsid w:val="00116CAF"/>
    <w:rsid w:val="001172E2"/>
    <w:rsid w:val="00117356"/>
    <w:rsid w:val="0011774C"/>
    <w:rsid w:val="001201FA"/>
    <w:rsid w:val="0012140F"/>
    <w:rsid w:val="001219E6"/>
    <w:rsid w:val="00121CC3"/>
    <w:rsid w:val="00122E21"/>
    <w:rsid w:val="00124294"/>
    <w:rsid w:val="0012457B"/>
    <w:rsid w:val="00124CDB"/>
    <w:rsid w:val="00124F33"/>
    <w:rsid w:val="00125D09"/>
    <w:rsid w:val="00127FFC"/>
    <w:rsid w:val="001308FE"/>
    <w:rsid w:val="00130EAF"/>
    <w:rsid w:val="00132B62"/>
    <w:rsid w:val="00133669"/>
    <w:rsid w:val="001358F5"/>
    <w:rsid w:val="00136D2A"/>
    <w:rsid w:val="00140246"/>
    <w:rsid w:val="00142C74"/>
    <w:rsid w:val="00142CCF"/>
    <w:rsid w:val="00143631"/>
    <w:rsid w:val="00146639"/>
    <w:rsid w:val="00147311"/>
    <w:rsid w:val="00147312"/>
    <w:rsid w:val="0015066F"/>
    <w:rsid w:val="00150755"/>
    <w:rsid w:val="001507B2"/>
    <w:rsid w:val="00150E62"/>
    <w:rsid w:val="00151233"/>
    <w:rsid w:val="0015198E"/>
    <w:rsid w:val="00151B02"/>
    <w:rsid w:val="00151BBB"/>
    <w:rsid w:val="00151EAD"/>
    <w:rsid w:val="001539EE"/>
    <w:rsid w:val="00154A94"/>
    <w:rsid w:val="001553A3"/>
    <w:rsid w:val="00155C44"/>
    <w:rsid w:val="0015684E"/>
    <w:rsid w:val="001574F2"/>
    <w:rsid w:val="0016092A"/>
    <w:rsid w:val="00161751"/>
    <w:rsid w:val="001625CB"/>
    <w:rsid w:val="001631D5"/>
    <w:rsid w:val="00163DD9"/>
    <w:rsid w:val="001640F7"/>
    <w:rsid w:val="00164665"/>
    <w:rsid w:val="00164FE4"/>
    <w:rsid w:val="00165764"/>
    <w:rsid w:val="001664E6"/>
    <w:rsid w:val="00166AE4"/>
    <w:rsid w:val="00166C9E"/>
    <w:rsid w:val="00167E44"/>
    <w:rsid w:val="001719FF"/>
    <w:rsid w:val="00171BDB"/>
    <w:rsid w:val="00171CD0"/>
    <w:rsid w:val="00171FDA"/>
    <w:rsid w:val="0017216F"/>
    <w:rsid w:val="00172587"/>
    <w:rsid w:val="00173296"/>
    <w:rsid w:val="001735F4"/>
    <w:rsid w:val="001740D7"/>
    <w:rsid w:val="0017429D"/>
    <w:rsid w:val="001746B2"/>
    <w:rsid w:val="001748AF"/>
    <w:rsid w:val="00175293"/>
    <w:rsid w:val="001762C2"/>
    <w:rsid w:val="001779A1"/>
    <w:rsid w:val="00177CD9"/>
    <w:rsid w:val="00180243"/>
    <w:rsid w:val="00181683"/>
    <w:rsid w:val="00181845"/>
    <w:rsid w:val="00182FB3"/>
    <w:rsid w:val="00183ABE"/>
    <w:rsid w:val="001844BD"/>
    <w:rsid w:val="001846EB"/>
    <w:rsid w:val="001850A5"/>
    <w:rsid w:val="00185FC8"/>
    <w:rsid w:val="00191183"/>
    <w:rsid w:val="00191908"/>
    <w:rsid w:val="0019196B"/>
    <w:rsid w:val="0019205A"/>
    <w:rsid w:val="001930F8"/>
    <w:rsid w:val="00194533"/>
    <w:rsid w:val="00194A2A"/>
    <w:rsid w:val="0019676A"/>
    <w:rsid w:val="00196B45"/>
    <w:rsid w:val="00196B71"/>
    <w:rsid w:val="00196FCB"/>
    <w:rsid w:val="001A0359"/>
    <w:rsid w:val="001A0A90"/>
    <w:rsid w:val="001A0C40"/>
    <w:rsid w:val="001A0DF8"/>
    <w:rsid w:val="001A0EFD"/>
    <w:rsid w:val="001A1C68"/>
    <w:rsid w:val="001A29FB"/>
    <w:rsid w:val="001A30E2"/>
    <w:rsid w:val="001A322B"/>
    <w:rsid w:val="001A5C51"/>
    <w:rsid w:val="001A6D36"/>
    <w:rsid w:val="001A766D"/>
    <w:rsid w:val="001B0EE5"/>
    <w:rsid w:val="001B10B6"/>
    <w:rsid w:val="001B1BE6"/>
    <w:rsid w:val="001B3923"/>
    <w:rsid w:val="001B3FE6"/>
    <w:rsid w:val="001B4542"/>
    <w:rsid w:val="001B62E5"/>
    <w:rsid w:val="001B731A"/>
    <w:rsid w:val="001C018A"/>
    <w:rsid w:val="001C0AFB"/>
    <w:rsid w:val="001C117A"/>
    <w:rsid w:val="001C1A05"/>
    <w:rsid w:val="001C1C5E"/>
    <w:rsid w:val="001C2E37"/>
    <w:rsid w:val="001C4367"/>
    <w:rsid w:val="001C43CA"/>
    <w:rsid w:val="001C57C5"/>
    <w:rsid w:val="001C5C5A"/>
    <w:rsid w:val="001C5D59"/>
    <w:rsid w:val="001C6C1D"/>
    <w:rsid w:val="001C7C5B"/>
    <w:rsid w:val="001D0FDE"/>
    <w:rsid w:val="001D1966"/>
    <w:rsid w:val="001D21D4"/>
    <w:rsid w:val="001D2AF6"/>
    <w:rsid w:val="001D32E7"/>
    <w:rsid w:val="001D358B"/>
    <w:rsid w:val="001D3616"/>
    <w:rsid w:val="001D3E4E"/>
    <w:rsid w:val="001D4196"/>
    <w:rsid w:val="001D5B3C"/>
    <w:rsid w:val="001D6FE6"/>
    <w:rsid w:val="001D7727"/>
    <w:rsid w:val="001E069D"/>
    <w:rsid w:val="001E09A7"/>
    <w:rsid w:val="001E0F1C"/>
    <w:rsid w:val="001E1F8D"/>
    <w:rsid w:val="001E2458"/>
    <w:rsid w:val="001E3039"/>
    <w:rsid w:val="001E3664"/>
    <w:rsid w:val="001E443F"/>
    <w:rsid w:val="001E4C52"/>
    <w:rsid w:val="001E4C6F"/>
    <w:rsid w:val="001E4CB4"/>
    <w:rsid w:val="001E503E"/>
    <w:rsid w:val="001E6522"/>
    <w:rsid w:val="001E66BD"/>
    <w:rsid w:val="001E7B3C"/>
    <w:rsid w:val="001F0050"/>
    <w:rsid w:val="001F15AC"/>
    <w:rsid w:val="001F1D6D"/>
    <w:rsid w:val="001F1FF3"/>
    <w:rsid w:val="001F27D6"/>
    <w:rsid w:val="001F3E5B"/>
    <w:rsid w:val="001F435F"/>
    <w:rsid w:val="001F4661"/>
    <w:rsid w:val="001F49FE"/>
    <w:rsid w:val="001F4AD3"/>
    <w:rsid w:val="001F4AFE"/>
    <w:rsid w:val="001F65A5"/>
    <w:rsid w:val="001F6ED8"/>
    <w:rsid w:val="001F796E"/>
    <w:rsid w:val="002006CA"/>
    <w:rsid w:val="002010B9"/>
    <w:rsid w:val="00201AF3"/>
    <w:rsid w:val="00201C6B"/>
    <w:rsid w:val="00203592"/>
    <w:rsid w:val="00203663"/>
    <w:rsid w:val="00203E7D"/>
    <w:rsid w:val="00204122"/>
    <w:rsid w:val="002042D3"/>
    <w:rsid w:val="00204F9B"/>
    <w:rsid w:val="00205302"/>
    <w:rsid w:val="002055BE"/>
    <w:rsid w:val="002058C9"/>
    <w:rsid w:val="00205A04"/>
    <w:rsid w:val="00207C38"/>
    <w:rsid w:val="00207E97"/>
    <w:rsid w:val="00210367"/>
    <w:rsid w:val="002103DE"/>
    <w:rsid w:val="0021051B"/>
    <w:rsid w:val="00210553"/>
    <w:rsid w:val="00211254"/>
    <w:rsid w:val="002127C2"/>
    <w:rsid w:val="0021398F"/>
    <w:rsid w:val="00215A42"/>
    <w:rsid w:val="00216175"/>
    <w:rsid w:val="002168A2"/>
    <w:rsid w:val="0021786D"/>
    <w:rsid w:val="0022030E"/>
    <w:rsid w:val="002205E4"/>
    <w:rsid w:val="00220E53"/>
    <w:rsid w:val="00221646"/>
    <w:rsid w:val="00222539"/>
    <w:rsid w:val="002244B9"/>
    <w:rsid w:val="0022496C"/>
    <w:rsid w:val="0022526B"/>
    <w:rsid w:val="00225BFD"/>
    <w:rsid w:val="0022608E"/>
    <w:rsid w:val="0022616F"/>
    <w:rsid w:val="00226945"/>
    <w:rsid w:val="00227AAB"/>
    <w:rsid w:val="00227BA8"/>
    <w:rsid w:val="00227DEB"/>
    <w:rsid w:val="0023092A"/>
    <w:rsid w:val="002319DF"/>
    <w:rsid w:val="00233850"/>
    <w:rsid w:val="00233B2E"/>
    <w:rsid w:val="00233E8F"/>
    <w:rsid w:val="00235919"/>
    <w:rsid w:val="00235F35"/>
    <w:rsid w:val="00236CF3"/>
    <w:rsid w:val="0023729A"/>
    <w:rsid w:val="00240FD2"/>
    <w:rsid w:val="00241E7E"/>
    <w:rsid w:val="00242562"/>
    <w:rsid w:val="00242C00"/>
    <w:rsid w:val="00242DEA"/>
    <w:rsid w:val="00242E76"/>
    <w:rsid w:val="0024389D"/>
    <w:rsid w:val="0024423B"/>
    <w:rsid w:val="00244610"/>
    <w:rsid w:val="00246882"/>
    <w:rsid w:val="00246894"/>
    <w:rsid w:val="0025068E"/>
    <w:rsid w:val="00250B3E"/>
    <w:rsid w:val="00250CFA"/>
    <w:rsid w:val="00252F88"/>
    <w:rsid w:val="0025366B"/>
    <w:rsid w:val="0025527A"/>
    <w:rsid w:val="00255630"/>
    <w:rsid w:val="002558D6"/>
    <w:rsid w:val="00256316"/>
    <w:rsid w:val="00256B07"/>
    <w:rsid w:val="00257332"/>
    <w:rsid w:val="00257D85"/>
    <w:rsid w:val="00260169"/>
    <w:rsid w:val="00260A90"/>
    <w:rsid w:val="00261224"/>
    <w:rsid w:val="002648E0"/>
    <w:rsid w:val="002655B4"/>
    <w:rsid w:val="002663BC"/>
    <w:rsid w:val="00266BAB"/>
    <w:rsid w:val="0026706C"/>
    <w:rsid w:val="002702C3"/>
    <w:rsid w:val="002707AA"/>
    <w:rsid w:val="00273A68"/>
    <w:rsid w:val="002750EA"/>
    <w:rsid w:val="00275338"/>
    <w:rsid w:val="002760FC"/>
    <w:rsid w:val="00276BB3"/>
    <w:rsid w:val="00277ED1"/>
    <w:rsid w:val="00280596"/>
    <w:rsid w:val="002805D5"/>
    <w:rsid w:val="00281184"/>
    <w:rsid w:val="002819B5"/>
    <w:rsid w:val="00281EEA"/>
    <w:rsid w:val="00282737"/>
    <w:rsid w:val="00283695"/>
    <w:rsid w:val="00284362"/>
    <w:rsid w:val="002847D2"/>
    <w:rsid w:val="002859CA"/>
    <w:rsid w:val="002859CF"/>
    <w:rsid w:val="00286AF8"/>
    <w:rsid w:val="00286C8A"/>
    <w:rsid w:val="00287023"/>
    <w:rsid w:val="00287504"/>
    <w:rsid w:val="002907BC"/>
    <w:rsid w:val="002909A9"/>
    <w:rsid w:val="0029152E"/>
    <w:rsid w:val="00292630"/>
    <w:rsid w:val="00292BD8"/>
    <w:rsid w:val="00292D85"/>
    <w:rsid w:val="00294B42"/>
    <w:rsid w:val="002965A2"/>
    <w:rsid w:val="002966A8"/>
    <w:rsid w:val="00297033"/>
    <w:rsid w:val="00297557"/>
    <w:rsid w:val="00297E82"/>
    <w:rsid w:val="002A00D6"/>
    <w:rsid w:val="002A0AE1"/>
    <w:rsid w:val="002A129D"/>
    <w:rsid w:val="002A1644"/>
    <w:rsid w:val="002A1AFE"/>
    <w:rsid w:val="002A22C4"/>
    <w:rsid w:val="002A3857"/>
    <w:rsid w:val="002A69AE"/>
    <w:rsid w:val="002A76AF"/>
    <w:rsid w:val="002B0336"/>
    <w:rsid w:val="002B2504"/>
    <w:rsid w:val="002B33C1"/>
    <w:rsid w:val="002B3A5A"/>
    <w:rsid w:val="002B4367"/>
    <w:rsid w:val="002B493D"/>
    <w:rsid w:val="002B5CF9"/>
    <w:rsid w:val="002B5DA0"/>
    <w:rsid w:val="002B6262"/>
    <w:rsid w:val="002B6549"/>
    <w:rsid w:val="002B7B13"/>
    <w:rsid w:val="002B7C5F"/>
    <w:rsid w:val="002C05A5"/>
    <w:rsid w:val="002C24E6"/>
    <w:rsid w:val="002C2D4C"/>
    <w:rsid w:val="002C54F8"/>
    <w:rsid w:val="002C55C1"/>
    <w:rsid w:val="002C5912"/>
    <w:rsid w:val="002C5C89"/>
    <w:rsid w:val="002C5DFA"/>
    <w:rsid w:val="002D05A0"/>
    <w:rsid w:val="002D08BF"/>
    <w:rsid w:val="002D0BD9"/>
    <w:rsid w:val="002D0F4C"/>
    <w:rsid w:val="002D2734"/>
    <w:rsid w:val="002D3899"/>
    <w:rsid w:val="002D4986"/>
    <w:rsid w:val="002D4F2E"/>
    <w:rsid w:val="002D551F"/>
    <w:rsid w:val="002D5A2E"/>
    <w:rsid w:val="002D5D69"/>
    <w:rsid w:val="002D6E1E"/>
    <w:rsid w:val="002E073E"/>
    <w:rsid w:val="002E136B"/>
    <w:rsid w:val="002E1A11"/>
    <w:rsid w:val="002E1BE3"/>
    <w:rsid w:val="002E2DC7"/>
    <w:rsid w:val="002E34E1"/>
    <w:rsid w:val="002E3FB1"/>
    <w:rsid w:val="002E4247"/>
    <w:rsid w:val="002E532D"/>
    <w:rsid w:val="002E59AE"/>
    <w:rsid w:val="002E5D10"/>
    <w:rsid w:val="002E7C7E"/>
    <w:rsid w:val="002E7DDD"/>
    <w:rsid w:val="002F0C2C"/>
    <w:rsid w:val="002F0CE9"/>
    <w:rsid w:val="002F1CD9"/>
    <w:rsid w:val="002F1E46"/>
    <w:rsid w:val="002F1EA9"/>
    <w:rsid w:val="002F24CA"/>
    <w:rsid w:val="002F2B92"/>
    <w:rsid w:val="002F2B9C"/>
    <w:rsid w:val="002F52E8"/>
    <w:rsid w:val="002F54D9"/>
    <w:rsid w:val="002F5694"/>
    <w:rsid w:val="002F608A"/>
    <w:rsid w:val="002F7414"/>
    <w:rsid w:val="003009C3"/>
    <w:rsid w:val="00302544"/>
    <w:rsid w:val="00302BB9"/>
    <w:rsid w:val="00303B2E"/>
    <w:rsid w:val="00303CA7"/>
    <w:rsid w:val="003043AA"/>
    <w:rsid w:val="00304BFF"/>
    <w:rsid w:val="00305702"/>
    <w:rsid w:val="003061A0"/>
    <w:rsid w:val="00306551"/>
    <w:rsid w:val="003078A3"/>
    <w:rsid w:val="00307959"/>
    <w:rsid w:val="00310468"/>
    <w:rsid w:val="00311154"/>
    <w:rsid w:val="00311214"/>
    <w:rsid w:val="003115D5"/>
    <w:rsid w:val="00311FA4"/>
    <w:rsid w:val="0031202F"/>
    <w:rsid w:val="00312B9B"/>
    <w:rsid w:val="00313E21"/>
    <w:rsid w:val="00313E2E"/>
    <w:rsid w:val="00313F78"/>
    <w:rsid w:val="00314801"/>
    <w:rsid w:val="00314BBC"/>
    <w:rsid w:val="00315581"/>
    <w:rsid w:val="00315BE2"/>
    <w:rsid w:val="003164EF"/>
    <w:rsid w:val="003173AD"/>
    <w:rsid w:val="003213C6"/>
    <w:rsid w:val="00321789"/>
    <w:rsid w:val="003225D4"/>
    <w:rsid w:val="003229AE"/>
    <w:rsid w:val="00323E78"/>
    <w:rsid w:val="003240FD"/>
    <w:rsid w:val="00324BC3"/>
    <w:rsid w:val="00325684"/>
    <w:rsid w:val="00325D54"/>
    <w:rsid w:val="00326E01"/>
    <w:rsid w:val="00327810"/>
    <w:rsid w:val="00330B48"/>
    <w:rsid w:val="00331372"/>
    <w:rsid w:val="003313A2"/>
    <w:rsid w:val="003317E3"/>
    <w:rsid w:val="00331D5C"/>
    <w:rsid w:val="00331ED0"/>
    <w:rsid w:val="00332026"/>
    <w:rsid w:val="003321F6"/>
    <w:rsid w:val="00332882"/>
    <w:rsid w:val="003328E9"/>
    <w:rsid w:val="00332E8B"/>
    <w:rsid w:val="00332EC3"/>
    <w:rsid w:val="003330D1"/>
    <w:rsid w:val="00333ECA"/>
    <w:rsid w:val="00335BAC"/>
    <w:rsid w:val="003376F9"/>
    <w:rsid w:val="0033781D"/>
    <w:rsid w:val="003406CF"/>
    <w:rsid w:val="00341494"/>
    <w:rsid w:val="00341DE5"/>
    <w:rsid w:val="003421E8"/>
    <w:rsid w:val="0034440C"/>
    <w:rsid w:val="00344BC0"/>
    <w:rsid w:val="00345BDA"/>
    <w:rsid w:val="00345C75"/>
    <w:rsid w:val="00345F45"/>
    <w:rsid w:val="00346EC1"/>
    <w:rsid w:val="003472D8"/>
    <w:rsid w:val="00351680"/>
    <w:rsid w:val="00352DB6"/>
    <w:rsid w:val="003536BB"/>
    <w:rsid w:val="00353D5D"/>
    <w:rsid w:val="00353F9D"/>
    <w:rsid w:val="00355C6D"/>
    <w:rsid w:val="00355D77"/>
    <w:rsid w:val="00355D9C"/>
    <w:rsid w:val="0035613C"/>
    <w:rsid w:val="003567B1"/>
    <w:rsid w:val="00357A94"/>
    <w:rsid w:val="00357ABA"/>
    <w:rsid w:val="00357B4B"/>
    <w:rsid w:val="00360C31"/>
    <w:rsid w:val="00362B46"/>
    <w:rsid w:val="0036397A"/>
    <w:rsid w:val="003652DF"/>
    <w:rsid w:val="0036695B"/>
    <w:rsid w:val="00366FCF"/>
    <w:rsid w:val="0036724C"/>
    <w:rsid w:val="00367EDD"/>
    <w:rsid w:val="00367FF0"/>
    <w:rsid w:val="00370498"/>
    <w:rsid w:val="003707DC"/>
    <w:rsid w:val="00370845"/>
    <w:rsid w:val="0037160A"/>
    <w:rsid w:val="00371C23"/>
    <w:rsid w:val="00371CAA"/>
    <w:rsid w:val="00371E2B"/>
    <w:rsid w:val="00372BE3"/>
    <w:rsid w:val="00373764"/>
    <w:rsid w:val="00375193"/>
    <w:rsid w:val="003754A3"/>
    <w:rsid w:val="00375794"/>
    <w:rsid w:val="00376A0F"/>
    <w:rsid w:val="003779C7"/>
    <w:rsid w:val="00380630"/>
    <w:rsid w:val="00380F64"/>
    <w:rsid w:val="003818A3"/>
    <w:rsid w:val="00382156"/>
    <w:rsid w:val="00383543"/>
    <w:rsid w:val="00383560"/>
    <w:rsid w:val="00383B65"/>
    <w:rsid w:val="00385ED2"/>
    <w:rsid w:val="003860D1"/>
    <w:rsid w:val="003861FB"/>
    <w:rsid w:val="00386C94"/>
    <w:rsid w:val="00386E74"/>
    <w:rsid w:val="0038752B"/>
    <w:rsid w:val="003875D3"/>
    <w:rsid w:val="0039055A"/>
    <w:rsid w:val="00393028"/>
    <w:rsid w:val="003930CD"/>
    <w:rsid w:val="003932CC"/>
    <w:rsid w:val="003935A5"/>
    <w:rsid w:val="003943C1"/>
    <w:rsid w:val="00396297"/>
    <w:rsid w:val="00396424"/>
    <w:rsid w:val="003976B1"/>
    <w:rsid w:val="00397A16"/>
    <w:rsid w:val="003A09BE"/>
    <w:rsid w:val="003A0A6B"/>
    <w:rsid w:val="003A4B3A"/>
    <w:rsid w:val="003A4DB6"/>
    <w:rsid w:val="003A5EA5"/>
    <w:rsid w:val="003A682E"/>
    <w:rsid w:val="003A7413"/>
    <w:rsid w:val="003A7748"/>
    <w:rsid w:val="003B1A25"/>
    <w:rsid w:val="003B1A2F"/>
    <w:rsid w:val="003B20F9"/>
    <w:rsid w:val="003B3627"/>
    <w:rsid w:val="003B50F4"/>
    <w:rsid w:val="003B573A"/>
    <w:rsid w:val="003B6528"/>
    <w:rsid w:val="003B65D3"/>
    <w:rsid w:val="003B6B30"/>
    <w:rsid w:val="003B6F61"/>
    <w:rsid w:val="003B7580"/>
    <w:rsid w:val="003C157C"/>
    <w:rsid w:val="003C229C"/>
    <w:rsid w:val="003C3648"/>
    <w:rsid w:val="003C368C"/>
    <w:rsid w:val="003C3767"/>
    <w:rsid w:val="003C39CC"/>
    <w:rsid w:val="003C3E32"/>
    <w:rsid w:val="003C4860"/>
    <w:rsid w:val="003C7101"/>
    <w:rsid w:val="003D0EDA"/>
    <w:rsid w:val="003D1DC7"/>
    <w:rsid w:val="003D2062"/>
    <w:rsid w:val="003D2936"/>
    <w:rsid w:val="003D3EB7"/>
    <w:rsid w:val="003D4E37"/>
    <w:rsid w:val="003D5377"/>
    <w:rsid w:val="003D5B46"/>
    <w:rsid w:val="003D6233"/>
    <w:rsid w:val="003D672F"/>
    <w:rsid w:val="003D6E13"/>
    <w:rsid w:val="003E0023"/>
    <w:rsid w:val="003E10F3"/>
    <w:rsid w:val="003E2B01"/>
    <w:rsid w:val="003E4529"/>
    <w:rsid w:val="003E5DA1"/>
    <w:rsid w:val="003E670D"/>
    <w:rsid w:val="003E7EDC"/>
    <w:rsid w:val="003F0EAA"/>
    <w:rsid w:val="003F0FC6"/>
    <w:rsid w:val="003F161F"/>
    <w:rsid w:val="003F1ADF"/>
    <w:rsid w:val="003F1C62"/>
    <w:rsid w:val="003F37E1"/>
    <w:rsid w:val="003F39F3"/>
    <w:rsid w:val="003F4E32"/>
    <w:rsid w:val="003F5587"/>
    <w:rsid w:val="003F64E9"/>
    <w:rsid w:val="003F6B48"/>
    <w:rsid w:val="003F77FC"/>
    <w:rsid w:val="00400DA1"/>
    <w:rsid w:val="004017D8"/>
    <w:rsid w:val="00401E6A"/>
    <w:rsid w:val="004025A1"/>
    <w:rsid w:val="004030C2"/>
    <w:rsid w:val="00404060"/>
    <w:rsid w:val="00404403"/>
    <w:rsid w:val="00404A23"/>
    <w:rsid w:val="00404E07"/>
    <w:rsid w:val="004056EB"/>
    <w:rsid w:val="004056FB"/>
    <w:rsid w:val="00405C27"/>
    <w:rsid w:val="00406441"/>
    <w:rsid w:val="00406B74"/>
    <w:rsid w:val="00406BDF"/>
    <w:rsid w:val="00407616"/>
    <w:rsid w:val="00407C0F"/>
    <w:rsid w:val="00407C31"/>
    <w:rsid w:val="00407F19"/>
    <w:rsid w:val="00410751"/>
    <w:rsid w:val="00410A41"/>
    <w:rsid w:val="00410AC5"/>
    <w:rsid w:val="00410B99"/>
    <w:rsid w:val="00411F0C"/>
    <w:rsid w:val="00412522"/>
    <w:rsid w:val="00412A62"/>
    <w:rsid w:val="00413CAE"/>
    <w:rsid w:val="00414C67"/>
    <w:rsid w:val="0041545A"/>
    <w:rsid w:val="0041627B"/>
    <w:rsid w:val="00416898"/>
    <w:rsid w:val="00416C27"/>
    <w:rsid w:val="00416D04"/>
    <w:rsid w:val="004174CA"/>
    <w:rsid w:val="00417F3D"/>
    <w:rsid w:val="00421DF8"/>
    <w:rsid w:val="00423928"/>
    <w:rsid w:val="00423D43"/>
    <w:rsid w:val="00424C40"/>
    <w:rsid w:val="00425597"/>
    <w:rsid w:val="0042736A"/>
    <w:rsid w:val="00427C62"/>
    <w:rsid w:val="004346E3"/>
    <w:rsid w:val="00434D96"/>
    <w:rsid w:val="00435795"/>
    <w:rsid w:val="00435AA4"/>
    <w:rsid w:val="00435E71"/>
    <w:rsid w:val="00435FF1"/>
    <w:rsid w:val="00436367"/>
    <w:rsid w:val="004374FC"/>
    <w:rsid w:val="0043759B"/>
    <w:rsid w:val="00440A3D"/>
    <w:rsid w:val="00440C93"/>
    <w:rsid w:val="00441447"/>
    <w:rsid w:val="004433E9"/>
    <w:rsid w:val="00444021"/>
    <w:rsid w:val="00444D06"/>
    <w:rsid w:val="004452F6"/>
    <w:rsid w:val="00445374"/>
    <w:rsid w:val="00445AB6"/>
    <w:rsid w:val="00445DDE"/>
    <w:rsid w:val="00446DC7"/>
    <w:rsid w:val="00446E72"/>
    <w:rsid w:val="00447186"/>
    <w:rsid w:val="00451766"/>
    <w:rsid w:val="00451916"/>
    <w:rsid w:val="00451DDC"/>
    <w:rsid w:val="00453175"/>
    <w:rsid w:val="004534F2"/>
    <w:rsid w:val="00453B33"/>
    <w:rsid w:val="00453B86"/>
    <w:rsid w:val="00454E83"/>
    <w:rsid w:val="00456737"/>
    <w:rsid w:val="00456986"/>
    <w:rsid w:val="004601AC"/>
    <w:rsid w:val="00460E2D"/>
    <w:rsid w:val="004614AF"/>
    <w:rsid w:val="0046150C"/>
    <w:rsid w:val="00461CE5"/>
    <w:rsid w:val="00461F1D"/>
    <w:rsid w:val="004623D6"/>
    <w:rsid w:val="004628C9"/>
    <w:rsid w:val="00462DBC"/>
    <w:rsid w:val="00464A8E"/>
    <w:rsid w:val="0046609A"/>
    <w:rsid w:val="00466465"/>
    <w:rsid w:val="004703C3"/>
    <w:rsid w:val="00470963"/>
    <w:rsid w:val="00471514"/>
    <w:rsid w:val="00471F1D"/>
    <w:rsid w:val="00472197"/>
    <w:rsid w:val="0047231A"/>
    <w:rsid w:val="00472CFE"/>
    <w:rsid w:val="0047382A"/>
    <w:rsid w:val="004738D3"/>
    <w:rsid w:val="00473D66"/>
    <w:rsid w:val="00473FD3"/>
    <w:rsid w:val="00474717"/>
    <w:rsid w:val="0047549C"/>
    <w:rsid w:val="00475E06"/>
    <w:rsid w:val="00476EA2"/>
    <w:rsid w:val="00477044"/>
    <w:rsid w:val="0047726C"/>
    <w:rsid w:val="004808ED"/>
    <w:rsid w:val="00480A32"/>
    <w:rsid w:val="004819EE"/>
    <w:rsid w:val="0048237E"/>
    <w:rsid w:val="00482466"/>
    <w:rsid w:val="00483733"/>
    <w:rsid w:val="0048381E"/>
    <w:rsid w:val="00484573"/>
    <w:rsid w:val="004848BF"/>
    <w:rsid w:val="0048494E"/>
    <w:rsid w:val="00485D68"/>
    <w:rsid w:val="0048631F"/>
    <w:rsid w:val="004867E4"/>
    <w:rsid w:val="00487A1C"/>
    <w:rsid w:val="00492540"/>
    <w:rsid w:val="00493353"/>
    <w:rsid w:val="00494EE6"/>
    <w:rsid w:val="00495480"/>
    <w:rsid w:val="004975C9"/>
    <w:rsid w:val="004A03D7"/>
    <w:rsid w:val="004A1764"/>
    <w:rsid w:val="004A1BAF"/>
    <w:rsid w:val="004A1E91"/>
    <w:rsid w:val="004A427C"/>
    <w:rsid w:val="004A5047"/>
    <w:rsid w:val="004A50A2"/>
    <w:rsid w:val="004A542C"/>
    <w:rsid w:val="004A6A7D"/>
    <w:rsid w:val="004B0364"/>
    <w:rsid w:val="004B060A"/>
    <w:rsid w:val="004B0C7A"/>
    <w:rsid w:val="004B1E68"/>
    <w:rsid w:val="004B259F"/>
    <w:rsid w:val="004B26F7"/>
    <w:rsid w:val="004B2E78"/>
    <w:rsid w:val="004B5137"/>
    <w:rsid w:val="004B5A48"/>
    <w:rsid w:val="004B7E1F"/>
    <w:rsid w:val="004C011D"/>
    <w:rsid w:val="004C12BC"/>
    <w:rsid w:val="004C1948"/>
    <w:rsid w:val="004C3729"/>
    <w:rsid w:val="004C5248"/>
    <w:rsid w:val="004C623F"/>
    <w:rsid w:val="004C726B"/>
    <w:rsid w:val="004D048A"/>
    <w:rsid w:val="004D070B"/>
    <w:rsid w:val="004D0EC2"/>
    <w:rsid w:val="004D1073"/>
    <w:rsid w:val="004D1696"/>
    <w:rsid w:val="004D179A"/>
    <w:rsid w:val="004D222E"/>
    <w:rsid w:val="004D2439"/>
    <w:rsid w:val="004D2AC3"/>
    <w:rsid w:val="004D512A"/>
    <w:rsid w:val="004D5B67"/>
    <w:rsid w:val="004D7018"/>
    <w:rsid w:val="004D720A"/>
    <w:rsid w:val="004D72A6"/>
    <w:rsid w:val="004E0425"/>
    <w:rsid w:val="004E16CF"/>
    <w:rsid w:val="004E1B81"/>
    <w:rsid w:val="004E21D1"/>
    <w:rsid w:val="004E245A"/>
    <w:rsid w:val="004E26C8"/>
    <w:rsid w:val="004E2E11"/>
    <w:rsid w:val="004E3BC8"/>
    <w:rsid w:val="004E44ED"/>
    <w:rsid w:val="004E629B"/>
    <w:rsid w:val="004E7199"/>
    <w:rsid w:val="004E7290"/>
    <w:rsid w:val="004F0BFE"/>
    <w:rsid w:val="004F138C"/>
    <w:rsid w:val="004F1E05"/>
    <w:rsid w:val="004F2410"/>
    <w:rsid w:val="004F2F04"/>
    <w:rsid w:val="004F3164"/>
    <w:rsid w:val="004F3516"/>
    <w:rsid w:val="004F673D"/>
    <w:rsid w:val="00500595"/>
    <w:rsid w:val="00500A2A"/>
    <w:rsid w:val="00501BAF"/>
    <w:rsid w:val="00502080"/>
    <w:rsid w:val="005021D5"/>
    <w:rsid w:val="00502E3D"/>
    <w:rsid w:val="0050473B"/>
    <w:rsid w:val="005062F7"/>
    <w:rsid w:val="00506C61"/>
    <w:rsid w:val="0051060A"/>
    <w:rsid w:val="00510998"/>
    <w:rsid w:val="005110EB"/>
    <w:rsid w:val="00512F15"/>
    <w:rsid w:val="00513F5C"/>
    <w:rsid w:val="005153ED"/>
    <w:rsid w:val="005160E5"/>
    <w:rsid w:val="00516B64"/>
    <w:rsid w:val="0051734F"/>
    <w:rsid w:val="005176B9"/>
    <w:rsid w:val="0052017A"/>
    <w:rsid w:val="00520287"/>
    <w:rsid w:val="005207E9"/>
    <w:rsid w:val="005215D7"/>
    <w:rsid w:val="00524396"/>
    <w:rsid w:val="005255F8"/>
    <w:rsid w:val="00526149"/>
    <w:rsid w:val="005262CA"/>
    <w:rsid w:val="00526646"/>
    <w:rsid w:val="0053095B"/>
    <w:rsid w:val="0053333B"/>
    <w:rsid w:val="00533C4D"/>
    <w:rsid w:val="005347E7"/>
    <w:rsid w:val="00534B1F"/>
    <w:rsid w:val="00534EE9"/>
    <w:rsid w:val="0053634C"/>
    <w:rsid w:val="005364AA"/>
    <w:rsid w:val="0053670B"/>
    <w:rsid w:val="005373AF"/>
    <w:rsid w:val="0053743D"/>
    <w:rsid w:val="00537B75"/>
    <w:rsid w:val="00540A97"/>
    <w:rsid w:val="005413F4"/>
    <w:rsid w:val="00541C8E"/>
    <w:rsid w:val="00541E97"/>
    <w:rsid w:val="00541EB3"/>
    <w:rsid w:val="0054315A"/>
    <w:rsid w:val="0054506B"/>
    <w:rsid w:val="00545C23"/>
    <w:rsid w:val="0054643B"/>
    <w:rsid w:val="00546911"/>
    <w:rsid w:val="0055043A"/>
    <w:rsid w:val="005509EF"/>
    <w:rsid w:val="00550F4D"/>
    <w:rsid w:val="00551434"/>
    <w:rsid w:val="00551C66"/>
    <w:rsid w:val="00551FD6"/>
    <w:rsid w:val="00554241"/>
    <w:rsid w:val="00554D1C"/>
    <w:rsid w:val="00555142"/>
    <w:rsid w:val="00555578"/>
    <w:rsid w:val="005564F3"/>
    <w:rsid w:val="00557094"/>
    <w:rsid w:val="005574F0"/>
    <w:rsid w:val="0055752D"/>
    <w:rsid w:val="00557539"/>
    <w:rsid w:val="0056004D"/>
    <w:rsid w:val="00560E79"/>
    <w:rsid w:val="00562011"/>
    <w:rsid w:val="005627CA"/>
    <w:rsid w:val="00564308"/>
    <w:rsid w:val="00564ED1"/>
    <w:rsid w:val="00565DA2"/>
    <w:rsid w:val="00565DC6"/>
    <w:rsid w:val="00566AAF"/>
    <w:rsid w:val="00567456"/>
    <w:rsid w:val="0056745F"/>
    <w:rsid w:val="00567617"/>
    <w:rsid w:val="00567F33"/>
    <w:rsid w:val="00570DE6"/>
    <w:rsid w:val="005720F2"/>
    <w:rsid w:val="00572309"/>
    <w:rsid w:val="00573624"/>
    <w:rsid w:val="005739C1"/>
    <w:rsid w:val="00573E53"/>
    <w:rsid w:val="005747EE"/>
    <w:rsid w:val="005748EB"/>
    <w:rsid w:val="00574D19"/>
    <w:rsid w:val="0057691C"/>
    <w:rsid w:val="0057761D"/>
    <w:rsid w:val="0057769B"/>
    <w:rsid w:val="00583024"/>
    <w:rsid w:val="00583234"/>
    <w:rsid w:val="00583891"/>
    <w:rsid w:val="00583D3E"/>
    <w:rsid w:val="005846C9"/>
    <w:rsid w:val="00584802"/>
    <w:rsid w:val="005853FE"/>
    <w:rsid w:val="0058560C"/>
    <w:rsid w:val="00586345"/>
    <w:rsid w:val="00590397"/>
    <w:rsid w:val="00590658"/>
    <w:rsid w:val="005915C9"/>
    <w:rsid w:val="005929CD"/>
    <w:rsid w:val="00592E6C"/>
    <w:rsid w:val="00593A07"/>
    <w:rsid w:val="00593FC4"/>
    <w:rsid w:val="00594FD9"/>
    <w:rsid w:val="005951A6"/>
    <w:rsid w:val="005966F0"/>
    <w:rsid w:val="005968CD"/>
    <w:rsid w:val="00596B2F"/>
    <w:rsid w:val="00596C55"/>
    <w:rsid w:val="005976B6"/>
    <w:rsid w:val="005A032B"/>
    <w:rsid w:val="005A15EF"/>
    <w:rsid w:val="005A1782"/>
    <w:rsid w:val="005A2356"/>
    <w:rsid w:val="005A3092"/>
    <w:rsid w:val="005A3AF1"/>
    <w:rsid w:val="005A57E9"/>
    <w:rsid w:val="005A5FBB"/>
    <w:rsid w:val="005A63C8"/>
    <w:rsid w:val="005A70F1"/>
    <w:rsid w:val="005B08DC"/>
    <w:rsid w:val="005B11FF"/>
    <w:rsid w:val="005B194E"/>
    <w:rsid w:val="005B28B1"/>
    <w:rsid w:val="005B290E"/>
    <w:rsid w:val="005B2F80"/>
    <w:rsid w:val="005B4549"/>
    <w:rsid w:val="005B48B7"/>
    <w:rsid w:val="005B4D00"/>
    <w:rsid w:val="005B75A9"/>
    <w:rsid w:val="005B7693"/>
    <w:rsid w:val="005B7A84"/>
    <w:rsid w:val="005B7DAF"/>
    <w:rsid w:val="005C0C46"/>
    <w:rsid w:val="005C1023"/>
    <w:rsid w:val="005C1499"/>
    <w:rsid w:val="005C3162"/>
    <w:rsid w:val="005C3667"/>
    <w:rsid w:val="005C51B2"/>
    <w:rsid w:val="005C5F0E"/>
    <w:rsid w:val="005C6B56"/>
    <w:rsid w:val="005D043C"/>
    <w:rsid w:val="005D119F"/>
    <w:rsid w:val="005D183D"/>
    <w:rsid w:val="005D3DCE"/>
    <w:rsid w:val="005D4140"/>
    <w:rsid w:val="005D5E64"/>
    <w:rsid w:val="005D5F28"/>
    <w:rsid w:val="005D602A"/>
    <w:rsid w:val="005D646D"/>
    <w:rsid w:val="005D664B"/>
    <w:rsid w:val="005D71C2"/>
    <w:rsid w:val="005D78E5"/>
    <w:rsid w:val="005D78FE"/>
    <w:rsid w:val="005E059B"/>
    <w:rsid w:val="005E076B"/>
    <w:rsid w:val="005E2392"/>
    <w:rsid w:val="005E40D2"/>
    <w:rsid w:val="005E46C5"/>
    <w:rsid w:val="005E4AC0"/>
    <w:rsid w:val="005E61C0"/>
    <w:rsid w:val="005E73F3"/>
    <w:rsid w:val="005E77A9"/>
    <w:rsid w:val="005E7BE6"/>
    <w:rsid w:val="005F02B8"/>
    <w:rsid w:val="005F0636"/>
    <w:rsid w:val="005F1164"/>
    <w:rsid w:val="005F1FB1"/>
    <w:rsid w:val="005F22FE"/>
    <w:rsid w:val="005F293D"/>
    <w:rsid w:val="005F2C31"/>
    <w:rsid w:val="005F2DEF"/>
    <w:rsid w:val="005F330E"/>
    <w:rsid w:val="005F3548"/>
    <w:rsid w:val="005F3C93"/>
    <w:rsid w:val="005F46BF"/>
    <w:rsid w:val="005F552F"/>
    <w:rsid w:val="005F5EA1"/>
    <w:rsid w:val="005F63B1"/>
    <w:rsid w:val="005F69A3"/>
    <w:rsid w:val="005F7DE8"/>
    <w:rsid w:val="00600504"/>
    <w:rsid w:val="00602E63"/>
    <w:rsid w:val="00604A52"/>
    <w:rsid w:val="006057FC"/>
    <w:rsid w:val="006058AB"/>
    <w:rsid w:val="00605FC3"/>
    <w:rsid w:val="006060E9"/>
    <w:rsid w:val="00606344"/>
    <w:rsid w:val="00606C95"/>
    <w:rsid w:val="00607E9A"/>
    <w:rsid w:val="0061117D"/>
    <w:rsid w:val="00611C3D"/>
    <w:rsid w:val="0061262A"/>
    <w:rsid w:val="006132F1"/>
    <w:rsid w:val="0061424F"/>
    <w:rsid w:val="006144A1"/>
    <w:rsid w:val="00614774"/>
    <w:rsid w:val="00615541"/>
    <w:rsid w:val="00615A84"/>
    <w:rsid w:val="00615D75"/>
    <w:rsid w:val="00617066"/>
    <w:rsid w:val="006170BA"/>
    <w:rsid w:val="006171D1"/>
    <w:rsid w:val="00617512"/>
    <w:rsid w:val="0061776F"/>
    <w:rsid w:val="00617E83"/>
    <w:rsid w:val="00617F5A"/>
    <w:rsid w:val="006202E9"/>
    <w:rsid w:val="006211F1"/>
    <w:rsid w:val="00622053"/>
    <w:rsid w:val="00622BAC"/>
    <w:rsid w:val="00623618"/>
    <w:rsid w:val="0062468B"/>
    <w:rsid w:val="00625335"/>
    <w:rsid w:val="00625396"/>
    <w:rsid w:val="0062580E"/>
    <w:rsid w:val="006269FD"/>
    <w:rsid w:val="006271F5"/>
    <w:rsid w:val="006300E4"/>
    <w:rsid w:val="00630357"/>
    <w:rsid w:val="00631A31"/>
    <w:rsid w:val="00632D03"/>
    <w:rsid w:val="00632E4B"/>
    <w:rsid w:val="006334BF"/>
    <w:rsid w:val="0063361F"/>
    <w:rsid w:val="00634159"/>
    <w:rsid w:val="00634387"/>
    <w:rsid w:val="00634BFD"/>
    <w:rsid w:val="00634E0C"/>
    <w:rsid w:val="00634E42"/>
    <w:rsid w:val="0063520D"/>
    <w:rsid w:val="00635BE8"/>
    <w:rsid w:val="00635FC9"/>
    <w:rsid w:val="0063703F"/>
    <w:rsid w:val="00640784"/>
    <w:rsid w:val="006419AC"/>
    <w:rsid w:val="00641C2B"/>
    <w:rsid w:val="00641F87"/>
    <w:rsid w:val="006428A1"/>
    <w:rsid w:val="00642A4D"/>
    <w:rsid w:val="00643268"/>
    <w:rsid w:val="006440C8"/>
    <w:rsid w:val="0064505A"/>
    <w:rsid w:val="00645A86"/>
    <w:rsid w:val="006468A0"/>
    <w:rsid w:val="006475D6"/>
    <w:rsid w:val="00647686"/>
    <w:rsid w:val="0064778F"/>
    <w:rsid w:val="00647876"/>
    <w:rsid w:val="006505F0"/>
    <w:rsid w:val="00650FCB"/>
    <w:rsid w:val="00651E72"/>
    <w:rsid w:val="00653311"/>
    <w:rsid w:val="006537B4"/>
    <w:rsid w:val="00653B7A"/>
    <w:rsid w:val="00653F27"/>
    <w:rsid w:val="0065418C"/>
    <w:rsid w:val="0065458E"/>
    <w:rsid w:val="00654A02"/>
    <w:rsid w:val="00654B22"/>
    <w:rsid w:val="00654C9F"/>
    <w:rsid w:val="0065503B"/>
    <w:rsid w:val="00655717"/>
    <w:rsid w:val="006561CE"/>
    <w:rsid w:val="00660A1C"/>
    <w:rsid w:val="00660FBF"/>
    <w:rsid w:val="00661101"/>
    <w:rsid w:val="00661397"/>
    <w:rsid w:val="0066176F"/>
    <w:rsid w:val="00661BD2"/>
    <w:rsid w:val="0066242A"/>
    <w:rsid w:val="00663601"/>
    <w:rsid w:val="006636EE"/>
    <w:rsid w:val="00664D8C"/>
    <w:rsid w:val="00665016"/>
    <w:rsid w:val="006652C1"/>
    <w:rsid w:val="00665375"/>
    <w:rsid w:val="006658A1"/>
    <w:rsid w:val="00665AAB"/>
    <w:rsid w:val="0066661A"/>
    <w:rsid w:val="006705D0"/>
    <w:rsid w:val="00670696"/>
    <w:rsid w:val="0067135F"/>
    <w:rsid w:val="0067146D"/>
    <w:rsid w:val="00671612"/>
    <w:rsid w:val="00671DF3"/>
    <w:rsid w:val="00672A8C"/>
    <w:rsid w:val="006733BE"/>
    <w:rsid w:val="006735B9"/>
    <w:rsid w:val="00675BFD"/>
    <w:rsid w:val="00676AC9"/>
    <w:rsid w:val="0067708D"/>
    <w:rsid w:val="006770AA"/>
    <w:rsid w:val="006774B3"/>
    <w:rsid w:val="00680150"/>
    <w:rsid w:val="00681FFD"/>
    <w:rsid w:val="006829CC"/>
    <w:rsid w:val="00684180"/>
    <w:rsid w:val="0068571E"/>
    <w:rsid w:val="006859CD"/>
    <w:rsid w:val="00686E4F"/>
    <w:rsid w:val="0068712E"/>
    <w:rsid w:val="00687D82"/>
    <w:rsid w:val="006907B8"/>
    <w:rsid w:val="00691B8B"/>
    <w:rsid w:val="00691BAC"/>
    <w:rsid w:val="00692806"/>
    <w:rsid w:val="00695802"/>
    <w:rsid w:val="00695FA3"/>
    <w:rsid w:val="006969C5"/>
    <w:rsid w:val="006978A9"/>
    <w:rsid w:val="00697CA7"/>
    <w:rsid w:val="006A1132"/>
    <w:rsid w:val="006A1D41"/>
    <w:rsid w:val="006A255C"/>
    <w:rsid w:val="006A2BAE"/>
    <w:rsid w:val="006A2CB4"/>
    <w:rsid w:val="006A32D0"/>
    <w:rsid w:val="006A3C05"/>
    <w:rsid w:val="006A3E8C"/>
    <w:rsid w:val="006A45C7"/>
    <w:rsid w:val="006A46D4"/>
    <w:rsid w:val="006A49A3"/>
    <w:rsid w:val="006A5B83"/>
    <w:rsid w:val="006A5CF2"/>
    <w:rsid w:val="006A7055"/>
    <w:rsid w:val="006B03F3"/>
    <w:rsid w:val="006B171B"/>
    <w:rsid w:val="006B17A1"/>
    <w:rsid w:val="006B26EC"/>
    <w:rsid w:val="006B2DAA"/>
    <w:rsid w:val="006B3AEE"/>
    <w:rsid w:val="006B635D"/>
    <w:rsid w:val="006B6B48"/>
    <w:rsid w:val="006B6E16"/>
    <w:rsid w:val="006C00A5"/>
    <w:rsid w:val="006C079D"/>
    <w:rsid w:val="006C0E3A"/>
    <w:rsid w:val="006C1181"/>
    <w:rsid w:val="006C2C25"/>
    <w:rsid w:val="006C3C2C"/>
    <w:rsid w:val="006C65A6"/>
    <w:rsid w:val="006C65B4"/>
    <w:rsid w:val="006C67DC"/>
    <w:rsid w:val="006C6B91"/>
    <w:rsid w:val="006C6BF7"/>
    <w:rsid w:val="006C6DEA"/>
    <w:rsid w:val="006D19A7"/>
    <w:rsid w:val="006D23C6"/>
    <w:rsid w:val="006D312A"/>
    <w:rsid w:val="006D5524"/>
    <w:rsid w:val="006D5B85"/>
    <w:rsid w:val="006D601D"/>
    <w:rsid w:val="006D608C"/>
    <w:rsid w:val="006D6153"/>
    <w:rsid w:val="006D668B"/>
    <w:rsid w:val="006D68E8"/>
    <w:rsid w:val="006D6F4B"/>
    <w:rsid w:val="006D7777"/>
    <w:rsid w:val="006E0A03"/>
    <w:rsid w:val="006E2512"/>
    <w:rsid w:val="006E2B14"/>
    <w:rsid w:val="006E33D4"/>
    <w:rsid w:val="006E4156"/>
    <w:rsid w:val="006E4C64"/>
    <w:rsid w:val="006E6B2D"/>
    <w:rsid w:val="006E6FAC"/>
    <w:rsid w:val="006E7885"/>
    <w:rsid w:val="006F05D9"/>
    <w:rsid w:val="006F1FFC"/>
    <w:rsid w:val="006F2E55"/>
    <w:rsid w:val="006F3051"/>
    <w:rsid w:val="006F306C"/>
    <w:rsid w:val="006F3120"/>
    <w:rsid w:val="006F3637"/>
    <w:rsid w:val="006F37BA"/>
    <w:rsid w:val="006F46BC"/>
    <w:rsid w:val="006F4762"/>
    <w:rsid w:val="006F51F3"/>
    <w:rsid w:val="006F6FBA"/>
    <w:rsid w:val="006F7808"/>
    <w:rsid w:val="006F7966"/>
    <w:rsid w:val="007006C8"/>
    <w:rsid w:val="0070084A"/>
    <w:rsid w:val="00700C34"/>
    <w:rsid w:val="00700E59"/>
    <w:rsid w:val="007016C0"/>
    <w:rsid w:val="00702107"/>
    <w:rsid w:val="00702D03"/>
    <w:rsid w:val="00703603"/>
    <w:rsid w:val="00703D91"/>
    <w:rsid w:val="00703E1D"/>
    <w:rsid w:val="007046E6"/>
    <w:rsid w:val="00705381"/>
    <w:rsid w:val="00706139"/>
    <w:rsid w:val="0070650B"/>
    <w:rsid w:val="00707429"/>
    <w:rsid w:val="00711285"/>
    <w:rsid w:val="00711BF9"/>
    <w:rsid w:val="00711C24"/>
    <w:rsid w:val="00711CEB"/>
    <w:rsid w:val="0071317D"/>
    <w:rsid w:val="00713739"/>
    <w:rsid w:val="00714366"/>
    <w:rsid w:val="007146D5"/>
    <w:rsid w:val="00714B71"/>
    <w:rsid w:val="00715B88"/>
    <w:rsid w:val="00716AA0"/>
    <w:rsid w:val="007207A7"/>
    <w:rsid w:val="00720B33"/>
    <w:rsid w:val="0072103A"/>
    <w:rsid w:val="00721781"/>
    <w:rsid w:val="0072221A"/>
    <w:rsid w:val="0072247E"/>
    <w:rsid w:val="007236D5"/>
    <w:rsid w:val="00724EC3"/>
    <w:rsid w:val="00725FEA"/>
    <w:rsid w:val="007270B9"/>
    <w:rsid w:val="00727393"/>
    <w:rsid w:val="00727546"/>
    <w:rsid w:val="00730948"/>
    <w:rsid w:val="00731463"/>
    <w:rsid w:val="00732CAF"/>
    <w:rsid w:val="0073499A"/>
    <w:rsid w:val="00735051"/>
    <w:rsid w:val="00737187"/>
    <w:rsid w:val="0074048E"/>
    <w:rsid w:val="00740530"/>
    <w:rsid w:val="00740642"/>
    <w:rsid w:val="00741D8C"/>
    <w:rsid w:val="00742C1A"/>
    <w:rsid w:val="00743248"/>
    <w:rsid w:val="00744653"/>
    <w:rsid w:val="00744EC9"/>
    <w:rsid w:val="00745FA8"/>
    <w:rsid w:val="00746654"/>
    <w:rsid w:val="00746B38"/>
    <w:rsid w:val="007470A3"/>
    <w:rsid w:val="0074750B"/>
    <w:rsid w:val="007475D6"/>
    <w:rsid w:val="00747C45"/>
    <w:rsid w:val="00750051"/>
    <w:rsid w:val="007502C2"/>
    <w:rsid w:val="007503AF"/>
    <w:rsid w:val="00750F7E"/>
    <w:rsid w:val="007528C1"/>
    <w:rsid w:val="00754601"/>
    <w:rsid w:val="007555A2"/>
    <w:rsid w:val="007558C5"/>
    <w:rsid w:val="007568C4"/>
    <w:rsid w:val="007575EA"/>
    <w:rsid w:val="00757825"/>
    <w:rsid w:val="007601D4"/>
    <w:rsid w:val="007606BA"/>
    <w:rsid w:val="00760705"/>
    <w:rsid w:val="00761EC5"/>
    <w:rsid w:val="00761ECD"/>
    <w:rsid w:val="00762589"/>
    <w:rsid w:val="0076392C"/>
    <w:rsid w:val="00763AE6"/>
    <w:rsid w:val="00763D07"/>
    <w:rsid w:val="0076584E"/>
    <w:rsid w:val="007660CD"/>
    <w:rsid w:val="007664A3"/>
    <w:rsid w:val="00766C39"/>
    <w:rsid w:val="00766D67"/>
    <w:rsid w:val="00766DE4"/>
    <w:rsid w:val="00767E1B"/>
    <w:rsid w:val="00771361"/>
    <w:rsid w:val="00771B1A"/>
    <w:rsid w:val="007725A7"/>
    <w:rsid w:val="007725DA"/>
    <w:rsid w:val="00774108"/>
    <w:rsid w:val="00774180"/>
    <w:rsid w:val="00774BFF"/>
    <w:rsid w:val="00774E55"/>
    <w:rsid w:val="00776CFA"/>
    <w:rsid w:val="00776EEA"/>
    <w:rsid w:val="007770EF"/>
    <w:rsid w:val="00777335"/>
    <w:rsid w:val="007775D1"/>
    <w:rsid w:val="007813BF"/>
    <w:rsid w:val="007814B1"/>
    <w:rsid w:val="0078297B"/>
    <w:rsid w:val="007836E6"/>
    <w:rsid w:val="00783BFD"/>
    <w:rsid w:val="00784F00"/>
    <w:rsid w:val="00784F3E"/>
    <w:rsid w:val="007861C1"/>
    <w:rsid w:val="007877FD"/>
    <w:rsid w:val="00790D1D"/>
    <w:rsid w:val="00791C61"/>
    <w:rsid w:val="00792A59"/>
    <w:rsid w:val="00793AC3"/>
    <w:rsid w:val="007941DB"/>
    <w:rsid w:val="00796EBB"/>
    <w:rsid w:val="007970D0"/>
    <w:rsid w:val="007971D8"/>
    <w:rsid w:val="00797A8E"/>
    <w:rsid w:val="007A086A"/>
    <w:rsid w:val="007A10B8"/>
    <w:rsid w:val="007A31EA"/>
    <w:rsid w:val="007A4193"/>
    <w:rsid w:val="007A4862"/>
    <w:rsid w:val="007A5909"/>
    <w:rsid w:val="007A5D13"/>
    <w:rsid w:val="007A629F"/>
    <w:rsid w:val="007A6C06"/>
    <w:rsid w:val="007A6F28"/>
    <w:rsid w:val="007A6F5F"/>
    <w:rsid w:val="007A71E7"/>
    <w:rsid w:val="007A7A0B"/>
    <w:rsid w:val="007B0F9E"/>
    <w:rsid w:val="007B172B"/>
    <w:rsid w:val="007B1988"/>
    <w:rsid w:val="007B1F7E"/>
    <w:rsid w:val="007B2EFB"/>
    <w:rsid w:val="007B2F56"/>
    <w:rsid w:val="007B3BA0"/>
    <w:rsid w:val="007B52CE"/>
    <w:rsid w:val="007B53CF"/>
    <w:rsid w:val="007B58BA"/>
    <w:rsid w:val="007B6202"/>
    <w:rsid w:val="007B7711"/>
    <w:rsid w:val="007B7A75"/>
    <w:rsid w:val="007C06AB"/>
    <w:rsid w:val="007C0DFA"/>
    <w:rsid w:val="007C1475"/>
    <w:rsid w:val="007C175C"/>
    <w:rsid w:val="007C1CFD"/>
    <w:rsid w:val="007C1D89"/>
    <w:rsid w:val="007C1FC2"/>
    <w:rsid w:val="007C342D"/>
    <w:rsid w:val="007C3512"/>
    <w:rsid w:val="007C35C2"/>
    <w:rsid w:val="007C3EC9"/>
    <w:rsid w:val="007C43EF"/>
    <w:rsid w:val="007C485D"/>
    <w:rsid w:val="007C4EFC"/>
    <w:rsid w:val="007C517F"/>
    <w:rsid w:val="007C6844"/>
    <w:rsid w:val="007C6B4D"/>
    <w:rsid w:val="007D01C3"/>
    <w:rsid w:val="007D01DC"/>
    <w:rsid w:val="007D0318"/>
    <w:rsid w:val="007D092C"/>
    <w:rsid w:val="007D2802"/>
    <w:rsid w:val="007D295A"/>
    <w:rsid w:val="007D2B26"/>
    <w:rsid w:val="007D3420"/>
    <w:rsid w:val="007D3DBC"/>
    <w:rsid w:val="007D4A05"/>
    <w:rsid w:val="007D52CE"/>
    <w:rsid w:val="007D6B55"/>
    <w:rsid w:val="007D7035"/>
    <w:rsid w:val="007D74E2"/>
    <w:rsid w:val="007D764C"/>
    <w:rsid w:val="007D79C5"/>
    <w:rsid w:val="007D7FB9"/>
    <w:rsid w:val="007E143D"/>
    <w:rsid w:val="007E1540"/>
    <w:rsid w:val="007E37DA"/>
    <w:rsid w:val="007E37DD"/>
    <w:rsid w:val="007E49CC"/>
    <w:rsid w:val="007E56C9"/>
    <w:rsid w:val="007E5C3C"/>
    <w:rsid w:val="007E61AF"/>
    <w:rsid w:val="007E620D"/>
    <w:rsid w:val="007E6C50"/>
    <w:rsid w:val="007E71A0"/>
    <w:rsid w:val="007E773B"/>
    <w:rsid w:val="007E7C9B"/>
    <w:rsid w:val="007F0B37"/>
    <w:rsid w:val="007F1883"/>
    <w:rsid w:val="007F18EA"/>
    <w:rsid w:val="007F1F63"/>
    <w:rsid w:val="007F3A7E"/>
    <w:rsid w:val="007F3B28"/>
    <w:rsid w:val="007F42FC"/>
    <w:rsid w:val="007F60D7"/>
    <w:rsid w:val="007F62AA"/>
    <w:rsid w:val="007F71C2"/>
    <w:rsid w:val="007F72B5"/>
    <w:rsid w:val="007F7ED6"/>
    <w:rsid w:val="00800CC9"/>
    <w:rsid w:val="00804273"/>
    <w:rsid w:val="00805F5D"/>
    <w:rsid w:val="00807C44"/>
    <w:rsid w:val="00810376"/>
    <w:rsid w:val="00810B9C"/>
    <w:rsid w:val="00810CB3"/>
    <w:rsid w:val="00812704"/>
    <w:rsid w:val="00812786"/>
    <w:rsid w:val="00812A36"/>
    <w:rsid w:val="00812D60"/>
    <w:rsid w:val="00812EA6"/>
    <w:rsid w:val="0081458B"/>
    <w:rsid w:val="00814DFC"/>
    <w:rsid w:val="00814EB4"/>
    <w:rsid w:val="008153ED"/>
    <w:rsid w:val="00815782"/>
    <w:rsid w:val="00816905"/>
    <w:rsid w:val="00816BB7"/>
    <w:rsid w:val="0081787D"/>
    <w:rsid w:val="00820B21"/>
    <w:rsid w:val="008226D6"/>
    <w:rsid w:val="00822A44"/>
    <w:rsid w:val="008230A4"/>
    <w:rsid w:val="00823476"/>
    <w:rsid w:val="008236EB"/>
    <w:rsid w:val="0082380E"/>
    <w:rsid w:val="008242DB"/>
    <w:rsid w:val="008245D7"/>
    <w:rsid w:val="0082566F"/>
    <w:rsid w:val="00827B38"/>
    <w:rsid w:val="00827FA2"/>
    <w:rsid w:val="00830B4E"/>
    <w:rsid w:val="0083124C"/>
    <w:rsid w:val="008323D9"/>
    <w:rsid w:val="00832899"/>
    <w:rsid w:val="00832D0E"/>
    <w:rsid w:val="00832FD8"/>
    <w:rsid w:val="008333BA"/>
    <w:rsid w:val="0083341F"/>
    <w:rsid w:val="00833B19"/>
    <w:rsid w:val="00834543"/>
    <w:rsid w:val="00834560"/>
    <w:rsid w:val="00835009"/>
    <w:rsid w:val="008353D8"/>
    <w:rsid w:val="008354EC"/>
    <w:rsid w:val="008365D6"/>
    <w:rsid w:val="00836AAA"/>
    <w:rsid w:val="00836BF4"/>
    <w:rsid w:val="00837334"/>
    <w:rsid w:val="00837421"/>
    <w:rsid w:val="0083798F"/>
    <w:rsid w:val="00841BF2"/>
    <w:rsid w:val="008434CE"/>
    <w:rsid w:val="00843EA0"/>
    <w:rsid w:val="00843EAB"/>
    <w:rsid w:val="008441FE"/>
    <w:rsid w:val="00844A1F"/>
    <w:rsid w:val="00845608"/>
    <w:rsid w:val="00846B14"/>
    <w:rsid w:val="00847457"/>
    <w:rsid w:val="00852109"/>
    <w:rsid w:val="00852908"/>
    <w:rsid w:val="0085294E"/>
    <w:rsid w:val="00852B73"/>
    <w:rsid w:val="00853753"/>
    <w:rsid w:val="008544B7"/>
    <w:rsid w:val="008545AA"/>
    <w:rsid w:val="008562DD"/>
    <w:rsid w:val="00856E77"/>
    <w:rsid w:val="008579D1"/>
    <w:rsid w:val="00857E22"/>
    <w:rsid w:val="00860E06"/>
    <w:rsid w:val="008619E4"/>
    <w:rsid w:val="008623F5"/>
    <w:rsid w:val="00863F7E"/>
    <w:rsid w:val="0086598C"/>
    <w:rsid w:val="00865C9C"/>
    <w:rsid w:val="0086784C"/>
    <w:rsid w:val="00867FCE"/>
    <w:rsid w:val="00870A7F"/>
    <w:rsid w:val="00870C32"/>
    <w:rsid w:val="00871329"/>
    <w:rsid w:val="00871F42"/>
    <w:rsid w:val="00873670"/>
    <w:rsid w:val="008742DD"/>
    <w:rsid w:val="0087449B"/>
    <w:rsid w:val="008749F1"/>
    <w:rsid w:val="00875025"/>
    <w:rsid w:val="008755C4"/>
    <w:rsid w:val="00876A08"/>
    <w:rsid w:val="00877289"/>
    <w:rsid w:val="00880844"/>
    <w:rsid w:val="00880E69"/>
    <w:rsid w:val="008815E5"/>
    <w:rsid w:val="00882A1B"/>
    <w:rsid w:val="00882AA5"/>
    <w:rsid w:val="00882FF7"/>
    <w:rsid w:val="0088319C"/>
    <w:rsid w:val="00884510"/>
    <w:rsid w:val="008845FD"/>
    <w:rsid w:val="008849A2"/>
    <w:rsid w:val="0088533D"/>
    <w:rsid w:val="008857B9"/>
    <w:rsid w:val="00885B49"/>
    <w:rsid w:val="008867EC"/>
    <w:rsid w:val="0089022B"/>
    <w:rsid w:val="00891ED0"/>
    <w:rsid w:val="008927FC"/>
    <w:rsid w:val="00892A01"/>
    <w:rsid w:val="00892EA9"/>
    <w:rsid w:val="008934AB"/>
    <w:rsid w:val="0089451F"/>
    <w:rsid w:val="00895693"/>
    <w:rsid w:val="00895715"/>
    <w:rsid w:val="008961D3"/>
    <w:rsid w:val="00897042"/>
    <w:rsid w:val="00897678"/>
    <w:rsid w:val="00897A99"/>
    <w:rsid w:val="008A03D9"/>
    <w:rsid w:val="008A0401"/>
    <w:rsid w:val="008A0BAB"/>
    <w:rsid w:val="008A1081"/>
    <w:rsid w:val="008A2358"/>
    <w:rsid w:val="008A39D1"/>
    <w:rsid w:val="008A4385"/>
    <w:rsid w:val="008A52DA"/>
    <w:rsid w:val="008A5AFF"/>
    <w:rsid w:val="008A7239"/>
    <w:rsid w:val="008A7915"/>
    <w:rsid w:val="008A7E0C"/>
    <w:rsid w:val="008B0507"/>
    <w:rsid w:val="008B3007"/>
    <w:rsid w:val="008B3354"/>
    <w:rsid w:val="008B3526"/>
    <w:rsid w:val="008B41C3"/>
    <w:rsid w:val="008B449F"/>
    <w:rsid w:val="008B4653"/>
    <w:rsid w:val="008B4FE1"/>
    <w:rsid w:val="008B51A0"/>
    <w:rsid w:val="008B5AD7"/>
    <w:rsid w:val="008B6D97"/>
    <w:rsid w:val="008C016F"/>
    <w:rsid w:val="008C06BA"/>
    <w:rsid w:val="008C110D"/>
    <w:rsid w:val="008C1772"/>
    <w:rsid w:val="008C1FC4"/>
    <w:rsid w:val="008C2F62"/>
    <w:rsid w:val="008C38CC"/>
    <w:rsid w:val="008C3FCD"/>
    <w:rsid w:val="008C42EF"/>
    <w:rsid w:val="008C4DE3"/>
    <w:rsid w:val="008C6263"/>
    <w:rsid w:val="008C67B7"/>
    <w:rsid w:val="008C7A2B"/>
    <w:rsid w:val="008D0177"/>
    <w:rsid w:val="008D0F46"/>
    <w:rsid w:val="008D15F4"/>
    <w:rsid w:val="008D1EF0"/>
    <w:rsid w:val="008D217D"/>
    <w:rsid w:val="008D3D53"/>
    <w:rsid w:val="008D4969"/>
    <w:rsid w:val="008D649D"/>
    <w:rsid w:val="008D6AB6"/>
    <w:rsid w:val="008D726D"/>
    <w:rsid w:val="008D743D"/>
    <w:rsid w:val="008D74F2"/>
    <w:rsid w:val="008E03B9"/>
    <w:rsid w:val="008E07D4"/>
    <w:rsid w:val="008E0D98"/>
    <w:rsid w:val="008E1394"/>
    <w:rsid w:val="008E1B41"/>
    <w:rsid w:val="008E1BA4"/>
    <w:rsid w:val="008E30E1"/>
    <w:rsid w:val="008E3410"/>
    <w:rsid w:val="008E3A47"/>
    <w:rsid w:val="008E41FF"/>
    <w:rsid w:val="008E50FB"/>
    <w:rsid w:val="008E62B8"/>
    <w:rsid w:val="008E695C"/>
    <w:rsid w:val="008E7B72"/>
    <w:rsid w:val="008F0401"/>
    <w:rsid w:val="008F06A6"/>
    <w:rsid w:val="008F0F16"/>
    <w:rsid w:val="008F0FA1"/>
    <w:rsid w:val="008F150A"/>
    <w:rsid w:val="008F2F22"/>
    <w:rsid w:val="008F371D"/>
    <w:rsid w:val="008F4152"/>
    <w:rsid w:val="008F4314"/>
    <w:rsid w:val="008F5AA5"/>
    <w:rsid w:val="008F6C92"/>
    <w:rsid w:val="008F70A6"/>
    <w:rsid w:val="008F7172"/>
    <w:rsid w:val="008F77A2"/>
    <w:rsid w:val="008F7CB2"/>
    <w:rsid w:val="008F7FAB"/>
    <w:rsid w:val="00901E5E"/>
    <w:rsid w:val="00902263"/>
    <w:rsid w:val="009033C4"/>
    <w:rsid w:val="0090395B"/>
    <w:rsid w:val="0090436D"/>
    <w:rsid w:val="009045DB"/>
    <w:rsid w:val="009048B9"/>
    <w:rsid w:val="00904D8C"/>
    <w:rsid w:val="00905C75"/>
    <w:rsid w:val="00906D99"/>
    <w:rsid w:val="00906EDF"/>
    <w:rsid w:val="00910E7D"/>
    <w:rsid w:val="00912CA7"/>
    <w:rsid w:val="00912F90"/>
    <w:rsid w:val="0091399D"/>
    <w:rsid w:val="00913B14"/>
    <w:rsid w:val="00914BA7"/>
    <w:rsid w:val="00915F89"/>
    <w:rsid w:val="00916F74"/>
    <w:rsid w:val="00920445"/>
    <w:rsid w:val="00920E97"/>
    <w:rsid w:val="00920F43"/>
    <w:rsid w:val="00920F9E"/>
    <w:rsid w:val="009215D2"/>
    <w:rsid w:val="00921A3C"/>
    <w:rsid w:val="00922756"/>
    <w:rsid w:val="00922D4C"/>
    <w:rsid w:val="0092355B"/>
    <w:rsid w:val="009240F6"/>
    <w:rsid w:val="0092506C"/>
    <w:rsid w:val="0092517F"/>
    <w:rsid w:val="00925299"/>
    <w:rsid w:val="009256DD"/>
    <w:rsid w:val="00925F92"/>
    <w:rsid w:val="00926565"/>
    <w:rsid w:val="00927950"/>
    <w:rsid w:val="00927AD6"/>
    <w:rsid w:val="00927DE4"/>
    <w:rsid w:val="009307B5"/>
    <w:rsid w:val="00931467"/>
    <w:rsid w:val="0093157C"/>
    <w:rsid w:val="00931787"/>
    <w:rsid w:val="009324C5"/>
    <w:rsid w:val="00932ECC"/>
    <w:rsid w:val="0093325A"/>
    <w:rsid w:val="009334E4"/>
    <w:rsid w:val="00935EBD"/>
    <w:rsid w:val="009367A2"/>
    <w:rsid w:val="00936D7C"/>
    <w:rsid w:val="0093704E"/>
    <w:rsid w:val="0093761F"/>
    <w:rsid w:val="0094140C"/>
    <w:rsid w:val="00942200"/>
    <w:rsid w:val="0094428F"/>
    <w:rsid w:val="00945AF8"/>
    <w:rsid w:val="0094661D"/>
    <w:rsid w:val="00946DD1"/>
    <w:rsid w:val="00946DED"/>
    <w:rsid w:val="00946F16"/>
    <w:rsid w:val="00950B01"/>
    <w:rsid w:val="00950DF1"/>
    <w:rsid w:val="009522E1"/>
    <w:rsid w:val="0095278C"/>
    <w:rsid w:val="00952A90"/>
    <w:rsid w:val="00952E70"/>
    <w:rsid w:val="00953584"/>
    <w:rsid w:val="00954B33"/>
    <w:rsid w:val="00956522"/>
    <w:rsid w:val="009568E5"/>
    <w:rsid w:val="00956FFA"/>
    <w:rsid w:val="00957038"/>
    <w:rsid w:val="009575BE"/>
    <w:rsid w:val="0096097D"/>
    <w:rsid w:val="00960CA4"/>
    <w:rsid w:val="00960FD9"/>
    <w:rsid w:val="00963BF7"/>
    <w:rsid w:val="00963D17"/>
    <w:rsid w:val="00964180"/>
    <w:rsid w:val="00964404"/>
    <w:rsid w:val="00964623"/>
    <w:rsid w:val="00964A16"/>
    <w:rsid w:val="00964DD4"/>
    <w:rsid w:val="00966982"/>
    <w:rsid w:val="00967003"/>
    <w:rsid w:val="00967109"/>
    <w:rsid w:val="0096733E"/>
    <w:rsid w:val="00967A56"/>
    <w:rsid w:val="00967C27"/>
    <w:rsid w:val="0097025F"/>
    <w:rsid w:val="009708BC"/>
    <w:rsid w:val="0097127D"/>
    <w:rsid w:val="009715CD"/>
    <w:rsid w:val="0097199F"/>
    <w:rsid w:val="00971FE7"/>
    <w:rsid w:val="009725C2"/>
    <w:rsid w:val="0097335E"/>
    <w:rsid w:val="00973954"/>
    <w:rsid w:val="009744FF"/>
    <w:rsid w:val="00974A6D"/>
    <w:rsid w:val="0097554E"/>
    <w:rsid w:val="00976A85"/>
    <w:rsid w:val="0097789F"/>
    <w:rsid w:val="00977EF2"/>
    <w:rsid w:val="0098016F"/>
    <w:rsid w:val="00980404"/>
    <w:rsid w:val="0098114D"/>
    <w:rsid w:val="00981FD0"/>
    <w:rsid w:val="009828ED"/>
    <w:rsid w:val="00983588"/>
    <w:rsid w:val="009840C8"/>
    <w:rsid w:val="009849D3"/>
    <w:rsid w:val="00984C9E"/>
    <w:rsid w:val="009858B1"/>
    <w:rsid w:val="00986415"/>
    <w:rsid w:val="0098672C"/>
    <w:rsid w:val="00986CA3"/>
    <w:rsid w:val="009871D3"/>
    <w:rsid w:val="009872D3"/>
    <w:rsid w:val="0099006B"/>
    <w:rsid w:val="00991146"/>
    <w:rsid w:val="00991BF6"/>
    <w:rsid w:val="00992AAB"/>
    <w:rsid w:val="00993017"/>
    <w:rsid w:val="009954C5"/>
    <w:rsid w:val="00997974"/>
    <w:rsid w:val="00997F2C"/>
    <w:rsid w:val="009A0079"/>
    <w:rsid w:val="009A0171"/>
    <w:rsid w:val="009A0F42"/>
    <w:rsid w:val="009A1793"/>
    <w:rsid w:val="009A1860"/>
    <w:rsid w:val="009A1BFA"/>
    <w:rsid w:val="009A279A"/>
    <w:rsid w:val="009A2856"/>
    <w:rsid w:val="009A2934"/>
    <w:rsid w:val="009A2C59"/>
    <w:rsid w:val="009A3AFE"/>
    <w:rsid w:val="009A4BC3"/>
    <w:rsid w:val="009A4E10"/>
    <w:rsid w:val="009A5161"/>
    <w:rsid w:val="009A71F9"/>
    <w:rsid w:val="009A79F7"/>
    <w:rsid w:val="009A7AAE"/>
    <w:rsid w:val="009A7F46"/>
    <w:rsid w:val="009B0239"/>
    <w:rsid w:val="009B0AC4"/>
    <w:rsid w:val="009B1CA7"/>
    <w:rsid w:val="009B2119"/>
    <w:rsid w:val="009B2BB9"/>
    <w:rsid w:val="009B2BE8"/>
    <w:rsid w:val="009B3494"/>
    <w:rsid w:val="009B40B8"/>
    <w:rsid w:val="009B5BA0"/>
    <w:rsid w:val="009B6D66"/>
    <w:rsid w:val="009C1ADA"/>
    <w:rsid w:val="009C2829"/>
    <w:rsid w:val="009C3457"/>
    <w:rsid w:val="009C41F0"/>
    <w:rsid w:val="009C4264"/>
    <w:rsid w:val="009C5AC4"/>
    <w:rsid w:val="009C7676"/>
    <w:rsid w:val="009C77BB"/>
    <w:rsid w:val="009C7D67"/>
    <w:rsid w:val="009D0068"/>
    <w:rsid w:val="009D13F5"/>
    <w:rsid w:val="009D1A04"/>
    <w:rsid w:val="009D1ACF"/>
    <w:rsid w:val="009D1E52"/>
    <w:rsid w:val="009D37E0"/>
    <w:rsid w:val="009D4605"/>
    <w:rsid w:val="009D4782"/>
    <w:rsid w:val="009D539A"/>
    <w:rsid w:val="009D5989"/>
    <w:rsid w:val="009D60FB"/>
    <w:rsid w:val="009D68BB"/>
    <w:rsid w:val="009D72FE"/>
    <w:rsid w:val="009D7C5E"/>
    <w:rsid w:val="009E0728"/>
    <w:rsid w:val="009E089C"/>
    <w:rsid w:val="009E0D02"/>
    <w:rsid w:val="009E15F4"/>
    <w:rsid w:val="009E3551"/>
    <w:rsid w:val="009E52CB"/>
    <w:rsid w:val="009E56BC"/>
    <w:rsid w:val="009E5E78"/>
    <w:rsid w:val="009E72FA"/>
    <w:rsid w:val="009E7633"/>
    <w:rsid w:val="009E7BE3"/>
    <w:rsid w:val="009F0A3F"/>
    <w:rsid w:val="009F0AF1"/>
    <w:rsid w:val="009F4497"/>
    <w:rsid w:val="009F536E"/>
    <w:rsid w:val="009F56F3"/>
    <w:rsid w:val="009F5D93"/>
    <w:rsid w:val="009F6A3F"/>
    <w:rsid w:val="009F773D"/>
    <w:rsid w:val="009F7CBA"/>
    <w:rsid w:val="00A01082"/>
    <w:rsid w:val="00A01B57"/>
    <w:rsid w:val="00A02880"/>
    <w:rsid w:val="00A050BD"/>
    <w:rsid w:val="00A05AF4"/>
    <w:rsid w:val="00A06439"/>
    <w:rsid w:val="00A068A8"/>
    <w:rsid w:val="00A07AB9"/>
    <w:rsid w:val="00A07CF2"/>
    <w:rsid w:val="00A1005E"/>
    <w:rsid w:val="00A108CA"/>
    <w:rsid w:val="00A12178"/>
    <w:rsid w:val="00A12293"/>
    <w:rsid w:val="00A1255C"/>
    <w:rsid w:val="00A129D6"/>
    <w:rsid w:val="00A130BD"/>
    <w:rsid w:val="00A1462E"/>
    <w:rsid w:val="00A1562E"/>
    <w:rsid w:val="00A15A33"/>
    <w:rsid w:val="00A16639"/>
    <w:rsid w:val="00A17025"/>
    <w:rsid w:val="00A171E1"/>
    <w:rsid w:val="00A17803"/>
    <w:rsid w:val="00A20284"/>
    <w:rsid w:val="00A21CAB"/>
    <w:rsid w:val="00A22C3A"/>
    <w:rsid w:val="00A23B27"/>
    <w:rsid w:val="00A24363"/>
    <w:rsid w:val="00A24D83"/>
    <w:rsid w:val="00A25729"/>
    <w:rsid w:val="00A26862"/>
    <w:rsid w:val="00A270E4"/>
    <w:rsid w:val="00A27A34"/>
    <w:rsid w:val="00A3020C"/>
    <w:rsid w:val="00A318D5"/>
    <w:rsid w:val="00A3198B"/>
    <w:rsid w:val="00A31AE1"/>
    <w:rsid w:val="00A32301"/>
    <w:rsid w:val="00A32F0E"/>
    <w:rsid w:val="00A35360"/>
    <w:rsid w:val="00A3580B"/>
    <w:rsid w:val="00A35BFC"/>
    <w:rsid w:val="00A37BEC"/>
    <w:rsid w:val="00A400A7"/>
    <w:rsid w:val="00A41397"/>
    <w:rsid w:val="00A41F84"/>
    <w:rsid w:val="00A43434"/>
    <w:rsid w:val="00A4346D"/>
    <w:rsid w:val="00A45203"/>
    <w:rsid w:val="00A45EA5"/>
    <w:rsid w:val="00A466F9"/>
    <w:rsid w:val="00A46CC4"/>
    <w:rsid w:val="00A47EBA"/>
    <w:rsid w:val="00A5131E"/>
    <w:rsid w:val="00A5213D"/>
    <w:rsid w:val="00A52E08"/>
    <w:rsid w:val="00A5327B"/>
    <w:rsid w:val="00A54118"/>
    <w:rsid w:val="00A542D2"/>
    <w:rsid w:val="00A54567"/>
    <w:rsid w:val="00A5524F"/>
    <w:rsid w:val="00A5583E"/>
    <w:rsid w:val="00A559F3"/>
    <w:rsid w:val="00A55E56"/>
    <w:rsid w:val="00A564AE"/>
    <w:rsid w:val="00A56529"/>
    <w:rsid w:val="00A567F4"/>
    <w:rsid w:val="00A56FFB"/>
    <w:rsid w:val="00A57C76"/>
    <w:rsid w:val="00A60700"/>
    <w:rsid w:val="00A60BE0"/>
    <w:rsid w:val="00A61764"/>
    <w:rsid w:val="00A62277"/>
    <w:rsid w:val="00A648DE"/>
    <w:rsid w:val="00A64D6F"/>
    <w:rsid w:val="00A64F54"/>
    <w:rsid w:val="00A66B39"/>
    <w:rsid w:val="00A71293"/>
    <w:rsid w:val="00A71AE5"/>
    <w:rsid w:val="00A72A34"/>
    <w:rsid w:val="00A7375F"/>
    <w:rsid w:val="00A7683D"/>
    <w:rsid w:val="00A805D8"/>
    <w:rsid w:val="00A80FCE"/>
    <w:rsid w:val="00A81059"/>
    <w:rsid w:val="00A8120A"/>
    <w:rsid w:val="00A82C74"/>
    <w:rsid w:val="00A82FBF"/>
    <w:rsid w:val="00A830C3"/>
    <w:rsid w:val="00A847BA"/>
    <w:rsid w:val="00A8482D"/>
    <w:rsid w:val="00A84911"/>
    <w:rsid w:val="00A84F8F"/>
    <w:rsid w:val="00A8672B"/>
    <w:rsid w:val="00A90727"/>
    <w:rsid w:val="00A9110A"/>
    <w:rsid w:val="00A91DD2"/>
    <w:rsid w:val="00A931C1"/>
    <w:rsid w:val="00A932D8"/>
    <w:rsid w:val="00A93660"/>
    <w:rsid w:val="00A94028"/>
    <w:rsid w:val="00A940A3"/>
    <w:rsid w:val="00A94340"/>
    <w:rsid w:val="00A947EC"/>
    <w:rsid w:val="00A9545A"/>
    <w:rsid w:val="00A97B47"/>
    <w:rsid w:val="00AA0560"/>
    <w:rsid w:val="00AA2B9B"/>
    <w:rsid w:val="00AA3533"/>
    <w:rsid w:val="00AA562D"/>
    <w:rsid w:val="00AA6CAB"/>
    <w:rsid w:val="00AA706A"/>
    <w:rsid w:val="00AA7220"/>
    <w:rsid w:val="00AB08BF"/>
    <w:rsid w:val="00AB125A"/>
    <w:rsid w:val="00AB1C25"/>
    <w:rsid w:val="00AB3816"/>
    <w:rsid w:val="00AB3C01"/>
    <w:rsid w:val="00AB4369"/>
    <w:rsid w:val="00AB43F5"/>
    <w:rsid w:val="00AB4750"/>
    <w:rsid w:val="00AB58D2"/>
    <w:rsid w:val="00AB5976"/>
    <w:rsid w:val="00AC04E1"/>
    <w:rsid w:val="00AC0955"/>
    <w:rsid w:val="00AC0BC8"/>
    <w:rsid w:val="00AC0DB2"/>
    <w:rsid w:val="00AC0FB7"/>
    <w:rsid w:val="00AC1694"/>
    <w:rsid w:val="00AC16AA"/>
    <w:rsid w:val="00AC1A6A"/>
    <w:rsid w:val="00AC1F4A"/>
    <w:rsid w:val="00AC2BE0"/>
    <w:rsid w:val="00AC358F"/>
    <w:rsid w:val="00AC49BF"/>
    <w:rsid w:val="00AC4D04"/>
    <w:rsid w:val="00AC4FC0"/>
    <w:rsid w:val="00AC634B"/>
    <w:rsid w:val="00AC7803"/>
    <w:rsid w:val="00AC7BAD"/>
    <w:rsid w:val="00AD0D1C"/>
    <w:rsid w:val="00AD17F6"/>
    <w:rsid w:val="00AD2E7E"/>
    <w:rsid w:val="00AD352C"/>
    <w:rsid w:val="00AD372E"/>
    <w:rsid w:val="00AD590A"/>
    <w:rsid w:val="00AD73AF"/>
    <w:rsid w:val="00AD7E6D"/>
    <w:rsid w:val="00AE1DAD"/>
    <w:rsid w:val="00AE2465"/>
    <w:rsid w:val="00AE38D7"/>
    <w:rsid w:val="00AE3952"/>
    <w:rsid w:val="00AE3D4E"/>
    <w:rsid w:val="00AE4006"/>
    <w:rsid w:val="00AE484A"/>
    <w:rsid w:val="00AE4E0F"/>
    <w:rsid w:val="00AE4EE0"/>
    <w:rsid w:val="00AE50BB"/>
    <w:rsid w:val="00AE57EA"/>
    <w:rsid w:val="00AE5C58"/>
    <w:rsid w:val="00AF0E84"/>
    <w:rsid w:val="00AF2616"/>
    <w:rsid w:val="00AF3B18"/>
    <w:rsid w:val="00AF40CA"/>
    <w:rsid w:val="00AF50C5"/>
    <w:rsid w:val="00AF5B97"/>
    <w:rsid w:val="00AF687C"/>
    <w:rsid w:val="00B00C98"/>
    <w:rsid w:val="00B00F65"/>
    <w:rsid w:val="00B017B7"/>
    <w:rsid w:val="00B021F5"/>
    <w:rsid w:val="00B026C5"/>
    <w:rsid w:val="00B0292A"/>
    <w:rsid w:val="00B02AE6"/>
    <w:rsid w:val="00B034A7"/>
    <w:rsid w:val="00B03828"/>
    <w:rsid w:val="00B04368"/>
    <w:rsid w:val="00B046A2"/>
    <w:rsid w:val="00B04755"/>
    <w:rsid w:val="00B04875"/>
    <w:rsid w:val="00B05097"/>
    <w:rsid w:val="00B050B6"/>
    <w:rsid w:val="00B068D2"/>
    <w:rsid w:val="00B0722E"/>
    <w:rsid w:val="00B073C7"/>
    <w:rsid w:val="00B10838"/>
    <w:rsid w:val="00B12A67"/>
    <w:rsid w:val="00B135F4"/>
    <w:rsid w:val="00B14660"/>
    <w:rsid w:val="00B14947"/>
    <w:rsid w:val="00B15141"/>
    <w:rsid w:val="00B15969"/>
    <w:rsid w:val="00B20741"/>
    <w:rsid w:val="00B20FB5"/>
    <w:rsid w:val="00B23052"/>
    <w:rsid w:val="00B23A77"/>
    <w:rsid w:val="00B2471D"/>
    <w:rsid w:val="00B24F63"/>
    <w:rsid w:val="00B24FA3"/>
    <w:rsid w:val="00B251BD"/>
    <w:rsid w:val="00B256D5"/>
    <w:rsid w:val="00B2699D"/>
    <w:rsid w:val="00B271EE"/>
    <w:rsid w:val="00B27593"/>
    <w:rsid w:val="00B30C3A"/>
    <w:rsid w:val="00B32186"/>
    <w:rsid w:val="00B32329"/>
    <w:rsid w:val="00B32A7B"/>
    <w:rsid w:val="00B33C45"/>
    <w:rsid w:val="00B33F62"/>
    <w:rsid w:val="00B350E3"/>
    <w:rsid w:val="00B35141"/>
    <w:rsid w:val="00B3670C"/>
    <w:rsid w:val="00B36A7A"/>
    <w:rsid w:val="00B414A8"/>
    <w:rsid w:val="00B41871"/>
    <w:rsid w:val="00B41FEC"/>
    <w:rsid w:val="00B426CD"/>
    <w:rsid w:val="00B443E1"/>
    <w:rsid w:val="00B44636"/>
    <w:rsid w:val="00B46AE4"/>
    <w:rsid w:val="00B46D24"/>
    <w:rsid w:val="00B47F35"/>
    <w:rsid w:val="00B50007"/>
    <w:rsid w:val="00B503A7"/>
    <w:rsid w:val="00B51B7D"/>
    <w:rsid w:val="00B526CB"/>
    <w:rsid w:val="00B52A8E"/>
    <w:rsid w:val="00B5392A"/>
    <w:rsid w:val="00B53AEF"/>
    <w:rsid w:val="00B5495E"/>
    <w:rsid w:val="00B54D73"/>
    <w:rsid w:val="00B55EA9"/>
    <w:rsid w:val="00B566C6"/>
    <w:rsid w:val="00B5681C"/>
    <w:rsid w:val="00B56CD3"/>
    <w:rsid w:val="00B56FC7"/>
    <w:rsid w:val="00B576F0"/>
    <w:rsid w:val="00B57879"/>
    <w:rsid w:val="00B6074C"/>
    <w:rsid w:val="00B60FCC"/>
    <w:rsid w:val="00B6176C"/>
    <w:rsid w:val="00B617B4"/>
    <w:rsid w:val="00B61F07"/>
    <w:rsid w:val="00B634F8"/>
    <w:rsid w:val="00B63607"/>
    <w:rsid w:val="00B638B0"/>
    <w:rsid w:val="00B63B91"/>
    <w:rsid w:val="00B63BCD"/>
    <w:rsid w:val="00B64226"/>
    <w:rsid w:val="00B64340"/>
    <w:rsid w:val="00B64C73"/>
    <w:rsid w:val="00B65536"/>
    <w:rsid w:val="00B661C3"/>
    <w:rsid w:val="00B67300"/>
    <w:rsid w:val="00B673B5"/>
    <w:rsid w:val="00B673ED"/>
    <w:rsid w:val="00B677B9"/>
    <w:rsid w:val="00B70248"/>
    <w:rsid w:val="00B70A17"/>
    <w:rsid w:val="00B71888"/>
    <w:rsid w:val="00B71C07"/>
    <w:rsid w:val="00B733AE"/>
    <w:rsid w:val="00B74C2F"/>
    <w:rsid w:val="00B74E72"/>
    <w:rsid w:val="00B766E1"/>
    <w:rsid w:val="00B779D0"/>
    <w:rsid w:val="00B80004"/>
    <w:rsid w:val="00B80037"/>
    <w:rsid w:val="00B8021C"/>
    <w:rsid w:val="00B80B91"/>
    <w:rsid w:val="00B810B3"/>
    <w:rsid w:val="00B813F0"/>
    <w:rsid w:val="00B82A77"/>
    <w:rsid w:val="00B838FA"/>
    <w:rsid w:val="00B83C01"/>
    <w:rsid w:val="00B83C55"/>
    <w:rsid w:val="00B85432"/>
    <w:rsid w:val="00B85E64"/>
    <w:rsid w:val="00B87BB4"/>
    <w:rsid w:val="00B9059A"/>
    <w:rsid w:val="00B90790"/>
    <w:rsid w:val="00B91462"/>
    <w:rsid w:val="00B91495"/>
    <w:rsid w:val="00B91E8D"/>
    <w:rsid w:val="00B92534"/>
    <w:rsid w:val="00B92DB4"/>
    <w:rsid w:val="00B93193"/>
    <w:rsid w:val="00B95BC5"/>
    <w:rsid w:val="00B962F1"/>
    <w:rsid w:val="00B97E38"/>
    <w:rsid w:val="00BA2C5D"/>
    <w:rsid w:val="00BA3340"/>
    <w:rsid w:val="00BA3FCE"/>
    <w:rsid w:val="00BA57D8"/>
    <w:rsid w:val="00BA61CB"/>
    <w:rsid w:val="00BA6559"/>
    <w:rsid w:val="00BA7761"/>
    <w:rsid w:val="00BA7C92"/>
    <w:rsid w:val="00BB0101"/>
    <w:rsid w:val="00BB0E93"/>
    <w:rsid w:val="00BB1881"/>
    <w:rsid w:val="00BB21A2"/>
    <w:rsid w:val="00BB2AF8"/>
    <w:rsid w:val="00BB3B41"/>
    <w:rsid w:val="00BB4416"/>
    <w:rsid w:val="00BB4A15"/>
    <w:rsid w:val="00BB5692"/>
    <w:rsid w:val="00BB74B2"/>
    <w:rsid w:val="00BB7F08"/>
    <w:rsid w:val="00BC3308"/>
    <w:rsid w:val="00BC40F0"/>
    <w:rsid w:val="00BC42E2"/>
    <w:rsid w:val="00BC456E"/>
    <w:rsid w:val="00BC6BEB"/>
    <w:rsid w:val="00BD01CA"/>
    <w:rsid w:val="00BD193D"/>
    <w:rsid w:val="00BD2AEC"/>
    <w:rsid w:val="00BD321D"/>
    <w:rsid w:val="00BD38D0"/>
    <w:rsid w:val="00BD3E60"/>
    <w:rsid w:val="00BD4153"/>
    <w:rsid w:val="00BD4911"/>
    <w:rsid w:val="00BD598C"/>
    <w:rsid w:val="00BD59C4"/>
    <w:rsid w:val="00BD619A"/>
    <w:rsid w:val="00BD61EE"/>
    <w:rsid w:val="00BD7834"/>
    <w:rsid w:val="00BD7DA7"/>
    <w:rsid w:val="00BE03A2"/>
    <w:rsid w:val="00BE2A76"/>
    <w:rsid w:val="00BE3528"/>
    <w:rsid w:val="00BE406B"/>
    <w:rsid w:val="00BE4686"/>
    <w:rsid w:val="00BE4AD5"/>
    <w:rsid w:val="00BE5910"/>
    <w:rsid w:val="00BE685D"/>
    <w:rsid w:val="00BE6EE0"/>
    <w:rsid w:val="00BE76EA"/>
    <w:rsid w:val="00BF0182"/>
    <w:rsid w:val="00BF131B"/>
    <w:rsid w:val="00BF1CDD"/>
    <w:rsid w:val="00BF2769"/>
    <w:rsid w:val="00BF2A8B"/>
    <w:rsid w:val="00BF2C46"/>
    <w:rsid w:val="00BF364A"/>
    <w:rsid w:val="00BF3FA1"/>
    <w:rsid w:val="00BF458F"/>
    <w:rsid w:val="00BF45FD"/>
    <w:rsid w:val="00BF5859"/>
    <w:rsid w:val="00BF669D"/>
    <w:rsid w:val="00BF72A3"/>
    <w:rsid w:val="00BF7519"/>
    <w:rsid w:val="00BF7854"/>
    <w:rsid w:val="00C00C4D"/>
    <w:rsid w:val="00C011A8"/>
    <w:rsid w:val="00C02095"/>
    <w:rsid w:val="00C02E6D"/>
    <w:rsid w:val="00C03313"/>
    <w:rsid w:val="00C03845"/>
    <w:rsid w:val="00C04472"/>
    <w:rsid w:val="00C049BF"/>
    <w:rsid w:val="00C04A63"/>
    <w:rsid w:val="00C04CD9"/>
    <w:rsid w:val="00C0501B"/>
    <w:rsid w:val="00C054C5"/>
    <w:rsid w:val="00C05BC8"/>
    <w:rsid w:val="00C0626B"/>
    <w:rsid w:val="00C06675"/>
    <w:rsid w:val="00C06927"/>
    <w:rsid w:val="00C07154"/>
    <w:rsid w:val="00C1065A"/>
    <w:rsid w:val="00C10C6B"/>
    <w:rsid w:val="00C10FE8"/>
    <w:rsid w:val="00C1102C"/>
    <w:rsid w:val="00C129DE"/>
    <w:rsid w:val="00C13B16"/>
    <w:rsid w:val="00C13E1C"/>
    <w:rsid w:val="00C1454C"/>
    <w:rsid w:val="00C1458C"/>
    <w:rsid w:val="00C1462D"/>
    <w:rsid w:val="00C14BAA"/>
    <w:rsid w:val="00C150D7"/>
    <w:rsid w:val="00C15297"/>
    <w:rsid w:val="00C17F81"/>
    <w:rsid w:val="00C20586"/>
    <w:rsid w:val="00C2305D"/>
    <w:rsid w:val="00C232AA"/>
    <w:rsid w:val="00C25FF8"/>
    <w:rsid w:val="00C261B6"/>
    <w:rsid w:val="00C263F3"/>
    <w:rsid w:val="00C2726D"/>
    <w:rsid w:val="00C2792B"/>
    <w:rsid w:val="00C27C07"/>
    <w:rsid w:val="00C30C87"/>
    <w:rsid w:val="00C32398"/>
    <w:rsid w:val="00C325A6"/>
    <w:rsid w:val="00C32788"/>
    <w:rsid w:val="00C32BA7"/>
    <w:rsid w:val="00C334CB"/>
    <w:rsid w:val="00C34878"/>
    <w:rsid w:val="00C3545A"/>
    <w:rsid w:val="00C3731A"/>
    <w:rsid w:val="00C400CA"/>
    <w:rsid w:val="00C40BDB"/>
    <w:rsid w:val="00C40EC4"/>
    <w:rsid w:val="00C419AF"/>
    <w:rsid w:val="00C42C54"/>
    <w:rsid w:val="00C43BD9"/>
    <w:rsid w:val="00C4433D"/>
    <w:rsid w:val="00C457A4"/>
    <w:rsid w:val="00C470AC"/>
    <w:rsid w:val="00C47FDB"/>
    <w:rsid w:val="00C50076"/>
    <w:rsid w:val="00C50DAB"/>
    <w:rsid w:val="00C555A8"/>
    <w:rsid w:val="00C55B09"/>
    <w:rsid w:val="00C568E7"/>
    <w:rsid w:val="00C57C07"/>
    <w:rsid w:val="00C605EE"/>
    <w:rsid w:val="00C624AE"/>
    <w:rsid w:val="00C63269"/>
    <w:rsid w:val="00C63D09"/>
    <w:rsid w:val="00C64119"/>
    <w:rsid w:val="00C65D72"/>
    <w:rsid w:val="00C670E1"/>
    <w:rsid w:val="00C67112"/>
    <w:rsid w:val="00C67F1B"/>
    <w:rsid w:val="00C70311"/>
    <w:rsid w:val="00C70512"/>
    <w:rsid w:val="00C70D74"/>
    <w:rsid w:val="00C70D87"/>
    <w:rsid w:val="00C71808"/>
    <w:rsid w:val="00C71B9D"/>
    <w:rsid w:val="00C71DED"/>
    <w:rsid w:val="00C73A4D"/>
    <w:rsid w:val="00C73E2D"/>
    <w:rsid w:val="00C741C2"/>
    <w:rsid w:val="00C74364"/>
    <w:rsid w:val="00C743A2"/>
    <w:rsid w:val="00C7525D"/>
    <w:rsid w:val="00C75518"/>
    <w:rsid w:val="00C766E2"/>
    <w:rsid w:val="00C769E7"/>
    <w:rsid w:val="00C770F6"/>
    <w:rsid w:val="00C8048A"/>
    <w:rsid w:val="00C814A5"/>
    <w:rsid w:val="00C81658"/>
    <w:rsid w:val="00C830DF"/>
    <w:rsid w:val="00C83281"/>
    <w:rsid w:val="00C83363"/>
    <w:rsid w:val="00C833CD"/>
    <w:rsid w:val="00C83464"/>
    <w:rsid w:val="00C841A0"/>
    <w:rsid w:val="00C84284"/>
    <w:rsid w:val="00C8482C"/>
    <w:rsid w:val="00C84C82"/>
    <w:rsid w:val="00C84D44"/>
    <w:rsid w:val="00C84EC0"/>
    <w:rsid w:val="00C860B4"/>
    <w:rsid w:val="00C86162"/>
    <w:rsid w:val="00C8741D"/>
    <w:rsid w:val="00C916D9"/>
    <w:rsid w:val="00C921D7"/>
    <w:rsid w:val="00C92CE0"/>
    <w:rsid w:val="00C930DD"/>
    <w:rsid w:val="00C945FE"/>
    <w:rsid w:val="00C95A47"/>
    <w:rsid w:val="00C96C9E"/>
    <w:rsid w:val="00C973A6"/>
    <w:rsid w:val="00C97D5E"/>
    <w:rsid w:val="00C97DF6"/>
    <w:rsid w:val="00CA052C"/>
    <w:rsid w:val="00CA13DC"/>
    <w:rsid w:val="00CA13EE"/>
    <w:rsid w:val="00CA1542"/>
    <w:rsid w:val="00CA244D"/>
    <w:rsid w:val="00CA3203"/>
    <w:rsid w:val="00CA3EC0"/>
    <w:rsid w:val="00CA40A0"/>
    <w:rsid w:val="00CA5D30"/>
    <w:rsid w:val="00CA5FDF"/>
    <w:rsid w:val="00CA64F2"/>
    <w:rsid w:val="00CA71D2"/>
    <w:rsid w:val="00CA7208"/>
    <w:rsid w:val="00CA73EF"/>
    <w:rsid w:val="00CA762F"/>
    <w:rsid w:val="00CB034A"/>
    <w:rsid w:val="00CB136C"/>
    <w:rsid w:val="00CB2337"/>
    <w:rsid w:val="00CB2BDD"/>
    <w:rsid w:val="00CB2F1D"/>
    <w:rsid w:val="00CB4847"/>
    <w:rsid w:val="00CB4D54"/>
    <w:rsid w:val="00CB52B4"/>
    <w:rsid w:val="00CB6059"/>
    <w:rsid w:val="00CB60A1"/>
    <w:rsid w:val="00CB6710"/>
    <w:rsid w:val="00CB71AF"/>
    <w:rsid w:val="00CB742B"/>
    <w:rsid w:val="00CC19B1"/>
    <w:rsid w:val="00CC251A"/>
    <w:rsid w:val="00CC32A2"/>
    <w:rsid w:val="00CC3FED"/>
    <w:rsid w:val="00CC4273"/>
    <w:rsid w:val="00CC445B"/>
    <w:rsid w:val="00CC4ACA"/>
    <w:rsid w:val="00CC5984"/>
    <w:rsid w:val="00CC5BCA"/>
    <w:rsid w:val="00CC5FE2"/>
    <w:rsid w:val="00CC603E"/>
    <w:rsid w:val="00CC6478"/>
    <w:rsid w:val="00CC7905"/>
    <w:rsid w:val="00CC7AB5"/>
    <w:rsid w:val="00CC7DA5"/>
    <w:rsid w:val="00CD0500"/>
    <w:rsid w:val="00CD0E7F"/>
    <w:rsid w:val="00CD1828"/>
    <w:rsid w:val="00CD2A4C"/>
    <w:rsid w:val="00CD3788"/>
    <w:rsid w:val="00CD54AD"/>
    <w:rsid w:val="00CD646F"/>
    <w:rsid w:val="00CE05F2"/>
    <w:rsid w:val="00CE13F4"/>
    <w:rsid w:val="00CE18D1"/>
    <w:rsid w:val="00CE2B09"/>
    <w:rsid w:val="00CE3C19"/>
    <w:rsid w:val="00CE436C"/>
    <w:rsid w:val="00CE46CD"/>
    <w:rsid w:val="00CE62DF"/>
    <w:rsid w:val="00CE68FE"/>
    <w:rsid w:val="00CF023A"/>
    <w:rsid w:val="00CF0D92"/>
    <w:rsid w:val="00CF1952"/>
    <w:rsid w:val="00CF45C1"/>
    <w:rsid w:val="00CF4794"/>
    <w:rsid w:val="00CF6968"/>
    <w:rsid w:val="00CF6F6A"/>
    <w:rsid w:val="00D002D6"/>
    <w:rsid w:val="00D00407"/>
    <w:rsid w:val="00D0087D"/>
    <w:rsid w:val="00D00B77"/>
    <w:rsid w:val="00D01322"/>
    <w:rsid w:val="00D018F0"/>
    <w:rsid w:val="00D02E4A"/>
    <w:rsid w:val="00D034FE"/>
    <w:rsid w:val="00D037C6"/>
    <w:rsid w:val="00D04F31"/>
    <w:rsid w:val="00D05749"/>
    <w:rsid w:val="00D05C35"/>
    <w:rsid w:val="00D060E8"/>
    <w:rsid w:val="00D06498"/>
    <w:rsid w:val="00D06D52"/>
    <w:rsid w:val="00D06E73"/>
    <w:rsid w:val="00D07923"/>
    <w:rsid w:val="00D07F5F"/>
    <w:rsid w:val="00D104CB"/>
    <w:rsid w:val="00D11670"/>
    <w:rsid w:val="00D12185"/>
    <w:rsid w:val="00D12203"/>
    <w:rsid w:val="00D14E6B"/>
    <w:rsid w:val="00D14F9D"/>
    <w:rsid w:val="00D153CD"/>
    <w:rsid w:val="00D15D93"/>
    <w:rsid w:val="00D16B02"/>
    <w:rsid w:val="00D16F58"/>
    <w:rsid w:val="00D17018"/>
    <w:rsid w:val="00D17104"/>
    <w:rsid w:val="00D17C0C"/>
    <w:rsid w:val="00D17E9F"/>
    <w:rsid w:val="00D17EEE"/>
    <w:rsid w:val="00D200B5"/>
    <w:rsid w:val="00D20927"/>
    <w:rsid w:val="00D21252"/>
    <w:rsid w:val="00D218AE"/>
    <w:rsid w:val="00D2227E"/>
    <w:rsid w:val="00D2339F"/>
    <w:rsid w:val="00D24F66"/>
    <w:rsid w:val="00D25273"/>
    <w:rsid w:val="00D26B07"/>
    <w:rsid w:val="00D3120E"/>
    <w:rsid w:val="00D31619"/>
    <w:rsid w:val="00D3166F"/>
    <w:rsid w:val="00D317C0"/>
    <w:rsid w:val="00D33ECE"/>
    <w:rsid w:val="00D345AC"/>
    <w:rsid w:val="00D35C67"/>
    <w:rsid w:val="00D36BC4"/>
    <w:rsid w:val="00D3704A"/>
    <w:rsid w:val="00D37649"/>
    <w:rsid w:val="00D4072D"/>
    <w:rsid w:val="00D41A4A"/>
    <w:rsid w:val="00D41A4B"/>
    <w:rsid w:val="00D427C1"/>
    <w:rsid w:val="00D43FCA"/>
    <w:rsid w:val="00D44287"/>
    <w:rsid w:val="00D44B2F"/>
    <w:rsid w:val="00D4606F"/>
    <w:rsid w:val="00D46CEE"/>
    <w:rsid w:val="00D47543"/>
    <w:rsid w:val="00D478E7"/>
    <w:rsid w:val="00D50603"/>
    <w:rsid w:val="00D50810"/>
    <w:rsid w:val="00D5198C"/>
    <w:rsid w:val="00D51A48"/>
    <w:rsid w:val="00D537F4"/>
    <w:rsid w:val="00D540C1"/>
    <w:rsid w:val="00D54CEE"/>
    <w:rsid w:val="00D56349"/>
    <w:rsid w:val="00D5665E"/>
    <w:rsid w:val="00D57371"/>
    <w:rsid w:val="00D57C1B"/>
    <w:rsid w:val="00D57C5B"/>
    <w:rsid w:val="00D601DD"/>
    <w:rsid w:val="00D60589"/>
    <w:rsid w:val="00D62049"/>
    <w:rsid w:val="00D633F1"/>
    <w:rsid w:val="00D644F8"/>
    <w:rsid w:val="00D64584"/>
    <w:rsid w:val="00D64C22"/>
    <w:rsid w:val="00D6551C"/>
    <w:rsid w:val="00D662CD"/>
    <w:rsid w:val="00D67EAA"/>
    <w:rsid w:val="00D700AB"/>
    <w:rsid w:val="00D70DB2"/>
    <w:rsid w:val="00D72C84"/>
    <w:rsid w:val="00D738D9"/>
    <w:rsid w:val="00D754DC"/>
    <w:rsid w:val="00D75E93"/>
    <w:rsid w:val="00D76869"/>
    <w:rsid w:val="00D77201"/>
    <w:rsid w:val="00D7723A"/>
    <w:rsid w:val="00D77C4F"/>
    <w:rsid w:val="00D813CB"/>
    <w:rsid w:val="00D833EC"/>
    <w:rsid w:val="00D845F3"/>
    <w:rsid w:val="00D849B6"/>
    <w:rsid w:val="00D85131"/>
    <w:rsid w:val="00D851B5"/>
    <w:rsid w:val="00D852C9"/>
    <w:rsid w:val="00D85800"/>
    <w:rsid w:val="00D86662"/>
    <w:rsid w:val="00D86C7A"/>
    <w:rsid w:val="00D86D5F"/>
    <w:rsid w:val="00D87958"/>
    <w:rsid w:val="00D90472"/>
    <w:rsid w:val="00D93235"/>
    <w:rsid w:val="00D93FC6"/>
    <w:rsid w:val="00D9559C"/>
    <w:rsid w:val="00D95762"/>
    <w:rsid w:val="00D96B80"/>
    <w:rsid w:val="00DA0518"/>
    <w:rsid w:val="00DA0DB1"/>
    <w:rsid w:val="00DA2D48"/>
    <w:rsid w:val="00DA3846"/>
    <w:rsid w:val="00DA432D"/>
    <w:rsid w:val="00DA5AA0"/>
    <w:rsid w:val="00DA607B"/>
    <w:rsid w:val="00DA6CD6"/>
    <w:rsid w:val="00DA78A1"/>
    <w:rsid w:val="00DB1661"/>
    <w:rsid w:val="00DB21DC"/>
    <w:rsid w:val="00DB24FC"/>
    <w:rsid w:val="00DB3152"/>
    <w:rsid w:val="00DB3467"/>
    <w:rsid w:val="00DB3592"/>
    <w:rsid w:val="00DB38D8"/>
    <w:rsid w:val="00DB4535"/>
    <w:rsid w:val="00DB48A4"/>
    <w:rsid w:val="00DB58D0"/>
    <w:rsid w:val="00DB60C9"/>
    <w:rsid w:val="00DC2051"/>
    <w:rsid w:val="00DC2467"/>
    <w:rsid w:val="00DC24B8"/>
    <w:rsid w:val="00DC501D"/>
    <w:rsid w:val="00DC58AA"/>
    <w:rsid w:val="00DC5DBE"/>
    <w:rsid w:val="00DC69DA"/>
    <w:rsid w:val="00DC6A77"/>
    <w:rsid w:val="00DC7075"/>
    <w:rsid w:val="00DC75C3"/>
    <w:rsid w:val="00DC7761"/>
    <w:rsid w:val="00DD008C"/>
    <w:rsid w:val="00DD0313"/>
    <w:rsid w:val="00DD12B8"/>
    <w:rsid w:val="00DD2BEE"/>
    <w:rsid w:val="00DD5407"/>
    <w:rsid w:val="00DD5547"/>
    <w:rsid w:val="00DD5EE2"/>
    <w:rsid w:val="00DD6059"/>
    <w:rsid w:val="00DD6641"/>
    <w:rsid w:val="00DD6E5C"/>
    <w:rsid w:val="00DD6FB6"/>
    <w:rsid w:val="00DE010A"/>
    <w:rsid w:val="00DE0A01"/>
    <w:rsid w:val="00DE1585"/>
    <w:rsid w:val="00DE3417"/>
    <w:rsid w:val="00DE4D1B"/>
    <w:rsid w:val="00DE567B"/>
    <w:rsid w:val="00DE64B7"/>
    <w:rsid w:val="00DE67E0"/>
    <w:rsid w:val="00DE6CA3"/>
    <w:rsid w:val="00DE7443"/>
    <w:rsid w:val="00DE7C85"/>
    <w:rsid w:val="00DF00AB"/>
    <w:rsid w:val="00DF269C"/>
    <w:rsid w:val="00DF28AD"/>
    <w:rsid w:val="00DF2D4D"/>
    <w:rsid w:val="00DF3604"/>
    <w:rsid w:val="00DF40ED"/>
    <w:rsid w:val="00DF6ADA"/>
    <w:rsid w:val="00DF6B1A"/>
    <w:rsid w:val="00DF795D"/>
    <w:rsid w:val="00DF7CAC"/>
    <w:rsid w:val="00DF7F25"/>
    <w:rsid w:val="00E01605"/>
    <w:rsid w:val="00E01BB2"/>
    <w:rsid w:val="00E02062"/>
    <w:rsid w:val="00E028BF"/>
    <w:rsid w:val="00E03B93"/>
    <w:rsid w:val="00E04AF2"/>
    <w:rsid w:val="00E058DB"/>
    <w:rsid w:val="00E05BC6"/>
    <w:rsid w:val="00E0628B"/>
    <w:rsid w:val="00E0670E"/>
    <w:rsid w:val="00E068B2"/>
    <w:rsid w:val="00E0704C"/>
    <w:rsid w:val="00E10734"/>
    <w:rsid w:val="00E1081D"/>
    <w:rsid w:val="00E10C0C"/>
    <w:rsid w:val="00E10F9C"/>
    <w:rsid w:val="00E11CA3"/>
    <w:rsid w:val="00E1305E"/>
    <w:rsid w:val="00E1349C"/>
    <w:rsid w:val="00E16BFB"/>
    <w:rsid w:val="00E17700"/>
    <w:rsid w:val="00E20D73"/>
    <w:rsid w:val="00E22FA0"/>
    <w:rsid w:val="00E23EC9"/>
    <w:rsid w:val="00E24921"/>
    <w:rsid w:val="00E25614"/>
    <w:rsid w:val="00E2671D"/>
    <w:rsid w:val="00E26D2A"/>
    <w:rsid w:val="00E274EA"/>
    <w:rsid w:val="00E27B94"/>
    <w:rsid w:val="00E3071A"/>
    <w:rsid w:val="00E30927"/>
    <w:rsid w:val="00E30AF6"/>
    <w:rsid w:val="00E30F78"/>
    <w:rsid w:val="00E31CFC"/>
    <w:rsid w:val="00E322FC"/>
    <w:rsid w:val="00E32D35"/>
    <w:rsid w:val="00E3373C"/>
    <w:rsid w:val="00E33FA6"/>
    <w:rsid w:val="00E35ABF"/>
    <w:rsid w:val="00E362D7"/>
    <w:rsid w:val="00E366FB"/>
    <w:rsid w:val="00E41A41"/>
    <w:rsid w:val="00E436B4"/>
    <w:rsid w:val="00E442EA"/>
    <w:rsid w:val="00E45CF3"/>
    <w:rsid w:val="00E465E7"/>
    <w:rsid w:val="00E47882"/>
    <w:rsid w:val="00E5080E"/>
    <w:rsid w:val="00E52AE9"/>
    <w:rsid w:val="00E53578"/>
    <w:rsid w:val="00E5363C"/>
    <w:rsid w:val="00E539D1"/>
    <w:rsid w:val="00E541AB"/>
    <w:rsid w:val="00E5424F"/>
    <w:rsid w:val="00E54533"/>
    <w:rsid w:val="00E54B51"/>
    <w:rsid w:val="00E55894"/>
    <w:rsid w:val="00E55944"/>
    <w:rsid w:val="00E55FDE"/>
    <w:rsid w:val="00E5727E"/>
    <w:rsid w:val="00E573A8"/>
    <w:rsid w:val="00E6055D"/>
    <w:rsid w:val="00E611E1"/>
    <w:rsid w:val="00E61C12"/>
    <w:rsid w:val="00E63472"/>
    <w:rsid w:val="00E638DC"/>
    <w:rsid w:val="00E63ADE"/>
    <w:rsid w:val="00E643FC"/>
    <w:rsid w:val="00E64975"/>
    <w:rsid w:val="00E64CC3"/>
    <w:rsid w:val="00E6563C"/>
    <w:rsid w:val="00E66A42"/>
    <w:rsid w:val="00E6788B"/>
    <w:rsid w:val="00E70516"/>
    <w:rsid w:val="00E70982"/>
    <w:rsid w:val="00E70D51"/>
    <w:rsid w:val="00E7102B"/>
    <w:rsid w:val="00E717AF"/>
    <w:rsid w:val="00E7186A"/>
    <w:rsid w:val="00E71C8D"/>
    <w:rsid w:val="00E71F4A"/>
    <w:rsid w:val="00E721F5"/>
    <w:rsid w:val="00E72FAA"/>
    <w:rsid w:val="00E7491C"/>
    <w:rsid w:val="00E753F5"/>
    <w:rsid w:val="00E75610"/>
    <w:rsid w:val="00E7576B"/>
    <w:rsid w:val="00E7602B"/>
    <w:rsid w:val="00E76696"/>
    <w:rsid w:val="00E7670E"/>
    <w:rsid w:val="00E76D31"/>
    <w:rsid w:val="00E772C4"/>
    <w:rsid w:val="00E8013F"/>
    <w:rsid w:val="00E81834"/>
    <w:rsid w:val="00E82751"/>
    <w:rsid w:val="00E836E8"/>
    <w:rsid w:val="00E8385C"/>
    <w:rsid w:val="00E83C10"/>
    <w:rsid w:val="00E83CF1"/>
    <w:rsid w:val="00E8410E"/>
    <w:rsid w:val="00E84450"/>
    <w:rsid w:val="00E84AD5"/>
    <w:rsid w:val="00E84B16"/>
    <w:rsid w:val="00E8590C"/>
    <w:rsid w:val="00E861DD"/>
    <w:rsid w:val="00E86BB3"/>
    <w:rsid w:val="00E86FE9"/>
    <w:rsid w:val="00E87B87"/>
    <w:rsid w:val="00E90135"/>
    <w:rsid w:val="00E9225B"/>
    <w:rsid w:val="00E929E6"/>
    <w:rsid w:val="00E930EE"/>
    <w:rsid w:val="00E93E4A"/>
    <w:rsid w:val="00E94F54"/>
    <w:rsid w:val="00E96752"/>
    <w:rsid w:val="00E96C74"/>
    <w:rsid w:val="00E9728F"/>
    <w:rsid w:val="00E9749E"/>
    <w:rsid w:val="00E97BA4"/>
    <w:rsid w:val="00EA0329"/>
    <w:rsid w:val="00EA0F2D"/>
    <w:rsid w:val="00EA14F5"/>
    <w:rsid w:val="00EA1985"/>
    <w:rsid w:val="00EA1E81"/>
    <w:rsid w:val="00EA2E92"/>
    <w:rsid w:val="00EA3838"/>
    <w:rsid w:val="00EA3EEB"/>
    <w:rsid w:val="00EA44A3"/>
    <w:rsid w:val="00EA5F81"/>
    <w:rsid w:val="00EA68BF"/>
    <w:rsid w:val="00EA7EF1"/>
    <w:rsid w:val="00EB0E5F"/>
    <w:rsid w:val="00EB1DDA"/>
    <w:rsid w:val="00EB2253"/>
    <w:rsid w:val="00EB2A0B"/>
    <w:rsid w:val="00EB3331"/>
    <w:rsid w:val="00EB379E"/>
    <w:rsid w:val="00EB3861"/>
    <w:rsid w:val="00EB3F43"/>
    <w:rsid w:val="00EB3F8F"/>
    <w:rsid w:val="00EB5523"/>
    <w:rsid w:val="00EB5B1A"/>
    <w:rsid w:val="00EB63FA"/>
    <w:rsid w:val="00EB7DA1"/>
    <w:rsid w:val="00EB7E6B"/>
    <w:rsid w:val="00EC03C3"/>
    <w:rsid w:val="00EC04D4"/>
    <w:rsid w:val="00EC067F"/>
    <w:rsid w:val="00EC0940"/>
    <w:rsid w:val="00EC16FA"/>
    <w:rsid w:val="00EC1F7B"/>
    <w:rsid w:val="00EC2D59"/>
    <w:rsid w:val="00EC447D"/>
    <w:rsid w:val="00EC589F"/>
    <w:rsid w:val="00EC62BE"/>
    <w:rsid w:val="00EC7D7A"/>
    <w:rsid w:val="00ED09A3"/>
    <w:rsid w:val="00ED0CB6"/>
    <w:rsid w:val="00ED1B81"/>
    <w:rsid w:val="00ED1E57"/>
    <w:rsid w:val="00ED2419"/>
    <w:rsid w:val="00ED28CA"/>
    <w:rsid w:val="00ED3001"/>
    <w:rsid w:val="00ED33A9"/>
    <w:rsid w:val="00ED348B"/>
    <w:rsid w:val="00ED380D"/>
    <w:rsid w:val="00ED3CF8"/>
    <w:rsid w:val="00ED47B1"/>
    <w:rsid w:val="00ED51CE"/>
    <w:rsid w:val="00ED5B04"/>
    <w:rsid w:val="00ED6347"/>
    <w:rsid w:val="00ED69AD"/>
    <w:rsid w:val="00ED69CE"/>
    <w:rsid w:val="00ED7507"/>
    <w:rsid w:val="00ED7691"/>
    <w:rsid w:val="00ED79ED"/>
    <w:rsid w:val="00ED7E4E"/>
    <w:rsid w:val="00EE0374"/>
    <w:rsid w:val="00EE0DAD"/>
    <w:rsid w:val="00EE0EF7"/>
    <w:rsid w:val="00EE0F35"/>
    <w:rsid w:val="00EE1160"/>
    <w:rsid w:val="00EE1900"/>
    <w:rsid w:val="00EE19B5"/>
    <w:rsid w:val="00EE203C"/>
    <w:rsid w:val="00EE2A3D"/>
    <w:rsid w:val="00EE3444"/>
    <w:rsid w:val="00EE3C02"/>
    <w:rsid w:val="00EE4071"/>
    <w:rsid w:val="00EE4673"/>
    <w:rsid w:val="00EE4B36"/>
    <w:rsid w:val="00EE4D07"/>
    <w:rsid w:val="00EE57AA"/>
    <w:rsid w:val="00EE5D5A"/>
    <w:rsid w:val="00EE5E58"/>
    <w:rsid w:val="00EE60E2"/>
    <w:rsid w:val="00EF1847"/>
    <w:rsid w:val="00EF2176"/>
    <w:rsid w:val="00EF40D1"/>
    <w:rsid w:val="00EF4720"/>
    <w:rsid w:val="00EF4E25"/>
    <w:rsid w:val="00EF5135"/>
    <w:rsid w:val="00EF690A"/>
    <w:rsid w:val="00F0021D"/>
    <w:rsid w:val="00F014D7"/>
    <w:rsid w:val="00F02357"/>
    <w:rsid w:val="00F024B6"/>
    <w:rsid w:val="00F02635"/>
    <w:rsid w:val="00F02719"/>
    <w:rsid w:val="00F02C88"/>
    <w:rsid w:val="00F02C98"/>
    <w:rsid w:val="00F03ACF"/>
    <w:rsid w:val="00F04333"/>
    <w:rsid w:val="00F049FD"/>
    <w:rsid w:val="00F0514E"/>
    <w:rsid w:val="00F07064"/>
    <w:rsid w:val="00F074D9"/>
    <w:rsid w:val="00F100C7"/>
    <w:rsid w:val="00F1030B"/>
    <w:rsid w:val="00F11D16"/>
    <w:rsid w:val="00F134D3"/>
    <w:rsid w:val="00F13CE2"/>
    <w:rsid w:val="00F14773"/>
    <w:rsid w:val="00F14CF8"/>
    <w:rsid w:val="00F15D74"/>
    <w:rsid w:val="00F15E2D"/>
    <w:rsid w:val="00F167BB"/>
    <w:rsid w:val="00F16CFC"/>
    <w:rsid w:val="00F17DB9"/>
    <w:rsid w:val="00F209F3"/>
    <w:rsid w:val="00F20AB0"/>
    <w:rsid w:val="00F20C2B"/>
    <w:rsid w:val="00F20F28"/>
    <w:rsid w:val="00F2203E"/>
    <w:rsid w:val="00F2320B"/>
    <w:rsid w:val="00F25BB7"/>
    <w:rsid w:val="00F2641B"/>
    <w:rsid w:val="00F27B62"/>
    <w:rsid w:val="00F27D96"/>
    <w:rsid w:val="00F27E7C"/>
    <w:rsid w:val="00F30703"/>
    <w:rsid w:val="00F30DD6"/>
    <w:rsid w:val="00F3162D"/>
    <w:rsid w:val="00F31A68"/>
    <w:rsid w:val="00F3213F"/>
    <w:rsid w:val="00F340C0"/>
    <w:rsid w:val="00F348F8"/>
    <w:rsid w:val="00F3554C"/>
    <w:rsid w:val="00F35CCD"/>
    <w:rsid w:val="00F3776A"/>
    <w:rsid w:val="00F4027F"/>
    <w:rsid w:val="00F40A86"/>
    <w:rsid w:val="00F41531"/>
    <w:rsid w:val="00F41545"/>
    <w:rsid w:val="00F42016"/>
    <w:rsid w:val="00F42195"/>
    <w:rsid w:val="00F423F4"/>
    <w:rsid w:val="00F4297E"/>
    <w:rsid w:val="00F450A7"/>
    <w:rsid w:val="00F46E05"/>
    <w:rsid w:val="00F474D8"/>
    <w:rsid w:val="00F4783E"/>
    <w:rsid w:val="00F47F5D"/>
    <w:rsid w:val="00F50CEC"/>
    <w:rsid w:val="00F51221"/>
    <w:rsid w:val="00F51645"/>
    <w:rsid w:val="00F517E3"/>
    <w:rsid w:val="00F54369"/>
    <w:rsid w:val="00F5467D"/>
    <w:rsid w:val="00F55194"/>
    <w:rsid w:val="00F555BE"/>
    <w:rsid w:val="00F55C38"/>
    <w:rsid w:val="00F55CF9"/>
    <w:rsid w:val="00F564B5"/>
    <w:rsid w:val="00F56A4B"/>
    <w:rsid w:val="00F579BD"/>
    <w:rsid w:val="00F57C50"/>
    <w:rsid w:val="00F57DBA"/>
    <w:rsid w:val="00F605CA"/>
    <w:rsid w:val="00F631A1"/>
    <w:rsid w:val="00F631F7"/>
    <w:rsid w:val="00F632DA"/>
    <w:rsid w:val="00F64E89"/>
    <w:rsid w:val="00F656D4"/>
    <w:rsid w:val="00F65AD3"/>
    <w:rsid w:val="00F6785E"/>
    <w:rsid w:val="00F7126E"/>
    <w:rsid w:val="00F7167B"/>
    <w:rsid w:val="00F720FF"/>
    <w:rsid w:val="00F7212F"/>
    <w:rsid w:val="00F723CF"/>
    <w:rsid w:val="00F73126"/>
    <w:rsid w:val="00F73AC4"/>
    <w:rsid w:val="00F74287"/>
    <w:rsid w:val="00F74BD8"/>
    <w:rsid w:val="00F74DF4"/>
    <w:rsid w:val="00F74E21"/>
    <w:rsid w:val="00F75494"/>
    <w:rsid w:val="00F75977"/>
    <w:rsid w:val="00F764C7"/>
    <w:rsid w:val="00F76848"/>
    <w:rsid w:val="00F802CD"/>
    <w:rsid w:val="00F80D60"/>
    <w:rsid w:val="00F82184"/>
    <w:rsid w:val="00F837F3"/>
    <w:rsid w:val="00F84ED1"/>
    <w:rsid w:val="00F877B3"/>
    <w:rsid w:val="00F90BB9"/>
    <w:rsid w:val="00F926C1"/>
    <w:rsid w:val="00F9303A"/>
    <w:rsid w:val="00F939EC"/>
    <w:rsid w:val="00F93A75"/>
    <w:rsid w:val="00F94837"/>
    <w:rsid w:val="00F9526F"/>
    <w:rsid w:val="00F9527E"/>
    <w:rsid w:val="00F97B54"/>
    <w:rsid w:val="00FA06A5"/>
    <w:rsid w:val="00FA0CCF"/>
    <w:rsid w:val="00FA1BD9"/>
    <w:rsid w:val="00FA2CD2"/>
    <w:rsid w:val="00FA2CDB"/>
    <w:rsid w:val="00FA2E05"/>
    <w:rsid w:val="00FA33FD"/>
    <w:rsid w:val="00FA354F"/>
    <w:rsid w:val="00FA3673"/>
    <w:rsid w:val="00FA3F39"/>
    <w:rsid w:val="00FA5645"/>
    <w:rsid w:val="00FB0205"/>
    <w:rsid w:val="00FB05DF"/>
    <w:rsid w:val="00FB0906"/>
    <w:rsid w:val="00FB29AC"/>
    <w:rsid w:val="00FB2C67"/>
    <w:rsid w:val="00FB45BE"/>
    <w:rsid w:val="00FB475D"/>
    <w:rsid w:val="00FB49AF"/>
    <w:rsid w:val="00FB4CFB"/>
    <w:rsid w:val="00FB5131"/>
    <w:rsid w:val="00FB6342"/>
    <w:rsid w:val="00FB68EA"/>
    <w:rsid w:val="00FB6A27"/>
    <w:rsid w:val="00FB7ACF"/>
    <w:rsid w:val="00FC06AF"/>
    <w:rsid w:val="00FC07AE"/>
    <w:rsid w:val="00FC1629"/>
    <w:rsid w:val="00FC328D"/>
    <w:rsid w:val="00FC33F6"/>
    <w:rsid w:val="00FC3F8B"/>
    <w:rsid w:val="00FC6F06"/>
    <w:rsid w:val="00FC6F83"/>
    <w:rsid w:val="00FC735B"/>
    <w:rsid w:val="00FC7B1A"/>
    <w:rsid w:val="00FD082F"/>
    <w:rsid w:val="00FD1041"/>
    <w:rsid w:val="00FD155C"/>
    <w:rsid w:val="00FD1828"/>
    <w:rsid w:val="00FD22B0"/>
    <w:rsid w:val="00FD22EE"/>
    <w:rsid w:val="00FD2CF6"/>
    <w:rsid w:val="00FD2E90"/>
    <w:rsid w:val="00FD2FA9"/>
    <w:rsid w:val="00FD4E34"/>
    <w:rsid w:val="00FD5DFD"/>
    <w:rsid w:val="00FD6906"/>
    <w:rsid w:val="00FD6950"/>
    <w:rsid w:val="00FD6C27"/>
    <w:rsid w:val="00FE0832"/>
    <w:rsid w:val="00FE12FB"/>
    <w:rsid w:val="00FE19EF"/>
    <w:rsid w:val="00FE1A07"/>
    <w:rsid w:val="00FE261B"/>
    <w:rsid w:val="00FE271E"/>
    <w:rsid w:val="00FE3290"/>
    <w:rsid w:val="00FE3914"/>
    <w:rsid w:val="00FE3950"/>
    <w:rsid w:val="00FE3BE6"/>
    <w:rsid w:val="00FE42BB"/>
    <w:rsid w:val="00FE4F19"/>
    <w:rsid w:val="00FE5149"/>
    <w:rsid w:val="00FE5B08"/>
    <w:rsid w:val="00FE5FAE"/>
    <w:rsid w:val="00FE6265"/>
    <w:rsid w:val="00FE6998"/>
    <w:rsid w:val="00FE70FF"/>
    <w:rsid w:val="00FE7D5E"/>
    <w:rsid w:val="00FF06F7"/>
    <w:rsid w:val="00FF0887"/>
    <w:rsid w:val="00FF1350"/>
    <w:rsid w:val="00FF17E3"/>
    <w:rsid w:val="00FF17F4"/>
    <w:rsid w:val="00FF2572"/>
    <w:rsid w:val="00FF2713"/>
    <w:rsid w:val="00FF284D"/>
    <w:rsid w:val="00FF2E93"/>
    <w:rsid w:val="00FF3F36"/>
    <w:rsid w:val="00FF42FD"/>
    <w:rsid w:val="00FF4D9F"/>
    <w:rsid w:val="00FF5353"/>
    <w:rsid w:val="00FF6080"/>
    <w:rsid w:val="00FF64A2"/>
    <w:rsid w:val="00FF6E89"/>
    <w:rsid w:val="00FF76BA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51B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704C"/>
    <w:rPr>
      <w:color w:val="000080"/>
      <w:u w:val="single"/>
    </w:rPr>
  </w:style>
  <w:style w:type="character" w:customStyle="1" w:styleId="Bodytext2Exact">
    <w:name w:val="Body text (2) Exact"/>
    <w:basedOn w:val="DefaultParagraphFont"/>
    <w:rsid w:val="00E0704C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Heading2">
    <w:name w:val="Heading #2_"/>
    <w:basedOn w:val="DefaultParagraphFont"/>
    <w:link w:val="Heading20"/>
    <w:rsid w:val="00E0704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1"/>
    <w:rsid w:val="00E070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E0704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/>
    </w:rPr>
  </w:style>
  <w:style w:type="character" w:customStyle="1" w:styleId="HeaderorfooterFranklinGothicHeavy55pt">
    <w:name w:val="Header or footer + Franklin Gothic Heavy;5;5 pt"/>
    <w:basedOn w:val="Headerorfooter"/>
    <w:rsid w:val="00E0704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2">
    <w:name w:val="Body text (2)_"/>
    <w:basedOn w:val="DefaultParagraphFont"/>
    <w:link w:val="Bodytext20"/>
    <w:rsid w:val="00E0704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sid w:val="00E070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3">
    <w:name w:val="Body text (3)_"/>
    <w:basedOn w:val="DefaultParagraphFont"/>
    <w:link w:val="Bodytext30"/>
    <w:rsid w:val="00E070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DefaultParagraphFont"/>
    <w:link w:val="Bodytext4"/>
    <w:rsid w:val="00E070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">
    <w:name w:val="Body text_"/>
    <w:basedOn w:val="DefaultParagraphFont"/>
    <w:link w:val="BodyText1"/>
    <w:rsid w:val="00E0704C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0ptBoldNotItalic">
    <w:name w:val="Body text + 10 pt;Bold;Not Italic"/>
    <w:basedOn w:val="Bodytext"/>
    <w:rsid w:val="00E0704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115ptBoldNotItalic">
    <w:name w:val="Body text + 11;5 pt;Bold;Not Italic"/>
    <w:basedOn w:val="Bodytext"/>
    <w:rsid w:val="00E0704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customStyle="1" w:styleId="Bodytext20">
    <w:name w:val="Body text (2)"/>
    <w:basedOn w:val="Normal"/>
    <w:link w:val="Bodytext2"/>
    <w:rsid w:val="00E0704C"/>
    <w:pPr>
      <w:shd w:val="clear" w:color="auto" w:fill="FFFFFF"/>
      <w:spacing w:before="4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rsid w:val="00E0704C"/>
    <w:pPr>
      <w:shd w:val="clear" w:color="auto" w:fill="FFFFFF"/>
      <w:spacing w:after="480" w:line="0" w:lineRule="atLeast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erorfooter1">
    <w:name w:val="Header or footer1"/>
    <w:basedOn w:val="Normal"/>
    <w:link w:val="Headerorfooter"/>
    <w:rsid w:val="00E0704C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Heading10">
    <w:name w:val="Heading #1"/>
    <w:basedOn w:val="Normal"/>
    <w:link w:val="Heading1"/>
    <w:rsid w:val="00E0704C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sz w:val="33"/>
      <w:szCs w:val="33"/>
    </w:rPr>
  </w:style>
  <w:style w:type="paragraph" w:customStyle="1" w:styleId="Bodytext30">
    <w:name w:val="Body text (3)"/>
    <w:basedOn w:val="Normal"/>
    <w:link w:val="Bodytext3"/>
    <w:rsid w:val="00E0704C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">
    <w:name w:val="Body text (4)"/>
    <w:basedOn w:val="Normal"/>
    <w:link w:val="Bodytext4Exact"/>
    <w:rsid w:val="00E0704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BodyText1">
    <w:name w:val="Body Text1"/>
    <w:basedOn w:val="Normal"/>
    <w:link w:val="Bodytext"/>
    <w:rsid w:val="00E0704C"/>
    <w:pPr>
      <w:shd w:val="clear" w:color="auto" w:fill="FFFFFF"/>
      <w:spacing w:before="240" w:after="240" w:line="216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8">
    <w:name w:val="Body text (8)_"/>
    <w:basedOn w:val="DefaultParagraphFont"/>
    <w:link w:val="Bodytext80"/>
    <w:rsid w:val="00DD6059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DD6059"/>
    <w:pPr>
      <w:shd w:val="clear" w:color="auto" w:fill="FFFFFF"/>
      <w:spacing w:after="180" w:line="0" w:lineRule="atLeast"/>
      <w:ind w:hanging="320"/>
      <w:jc w:val="right"/>
    </w:pPr>
    <w:rPr>
      <w:rFonts w:ascii="Franklin Gothic Book" w:eastAsia="Franklin Gothic Book" w:hAnsi="Franklin Gothic Book" w:cs="Franklin Gothic Book"/>
      <w:b/>
      <w:bCs/>
      <w:color w:val="auto"/>
      <w:sz w:val="19"/>
      <w:szCs w:val="19"/>
    </w:rPr>
  </w:style>
  <w:style w:type="character" w:customStyle="1" w:styleId="Bodytext175ptBoldNotItalicSpacing-1pt">
    <w:name w:val="Body text + 17;5 pt;Bold;Not Italic;Spacing -1 pt"/>
    <w:basedOn w:val="Bodytext"/>
    <w:rsid w:val="003A0A6B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bg-BG"/>
    </w:rPr>
  </w:style>
  <w:style w:type="paragraph" w:customStyle="1" w:styleId="BodyText21">
    <w:name w:val="Body Text2"/>
    <w:basedOn w:val="Normal"/>
    <w:rsid w:val="003A0A6B"/>
    <w:pPr>
      <w:shd w:val="clear" w:color="auto" w:fill="FFFFFF"/>
      <w:spacing w:after="240" w:line="256" w:lineRule="exact"/>
    </w:pPr>
    <w:rPr>
      <w:rFonts w:ascii="Calibri" w:eastAsia="Calibri" w:hAnsi="Calibri" w:cs="Calibri"/>
      <w:i/>
      <w:iCs/>
      <w:sz w:val="19"/>
      <w:szCs w:val="19"/>
    </w:rPr>
  </w:style>
  <w:style w:type="table" w:styleId="TableGrid">
    <w:name w:val="Table Grid"/>
    <w:basedOn w:val="TableNormal"/>
    <w:uiPriority w:val="59"/>
    <w:rsid w:val="00BF3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basedOn w:val="DefaultParagraphFont"/>
    <w:link w:val="Bodytext100"/>
    <w:rsid w:val="00BF364A"/>
    <w:rPr>
      <w:rFonts w:ascii="Franklin Gothic Book" w:eastAsia="Franklin Gothic Book" w:hAnsi="Franklin Gothic Book" w:cs="Franklin Gothic Book"/>
      <w:i/>
      <w:iCs/>
      <w:sz w:val="17"/>
      <w:szCs w:val="17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F364A"/>
    <w:pPr>
      <w:shd w:val="clear" w:color="auto" w:fill="FFFFFF"/>
      <w:spacing w:before="300" w:after="180" w:line="221" w:lineRule="exact"/>
    </w:pPr>
    <w:rPr>
      <w:rFonts w:ascii="Franklin Gothic Book" w:eastAsia="Franklin Gothic Book" w:hAnsi="Franklin Gothic Book" w:cs="Franklin Gothic Book"/>
      <w:i/>
      <w:iCs/>
      <w:color w:val="auto"/>
      <w:sz w:val="17"/>
      <w:szCs w:val="17"/>
    </w:rPr>
  </w:style>
  <w:style w:type="character" w:customStyle="1" w:styleId="Bodytext9">
    <w:name w:val="Body text (9)_"/>
    <w:basedOn w:val="DefaultParagraphFont"/>
    <w:link w:val="Bodytext90"/>
    <w:rsid w:val="00D3704A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D3704A"/>
    <w:pPr>
      <w:shd w:val="clear" w:color="auto" w:fill="FFFFFF"/>
      <w:spacing w:before="60" w:after="180" w:line="285" w:lineRule="exact"/>
      <w:jc w:val="both"/>
    </w:pPr>
    <w:rPr>
      <w:rFonts w:ascii="Franklin Gothic Book" w:eastAsia="Franklin Gothic Book" w:hAnsi="Franklin Gothic Book" w:cs="Franklin Gothic Book"/>
      <w:color w:val="auto"/>
      <w:sz w:val="19"/>
      <w:szCs w:val="19"/>
    </w:rPr>
  </w:style>
  <w:style w:type="paragraph" w:styleId="NormalWeb">
    <w:name w:val="Normal (Web)"/>
    <w:basedOn w:val="Normal"/>
    <w:uiPriority w:val="99"/>
    <w:unhideWhenUsed/>
    <w:rsid w:val="001A0D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">
    <w:name w:val="m"/>
    <w:basedOn w:val="Normal"/>
    <w:rsid w:val="006C6BF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/>
    </w:rPr>
  </w:style>
  <w:style w:type="character" w:customStyle="1" w:styleId="Bodytext115ptNotItalic">
    <w:name w:val="Body text + 11;5 pt;Not Italic"/>
    <w:basedOn w:val="Bodytext"/>
    <w:rsid w:val="00D478E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styleId="ListParagraph">
    <w:name w:val="List Paragraph"/>
    <w:basedOn w:val="Normal"/>
    <w:uiPriority w:val="34"/>
    <w:qFormat/>
    <w:rsid w:val="0046150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Picturecaption">
    <w:name w:val="Picture caption_"/>
    <w:basedOn w:val="DefaultParagraphFont"/>
    <w:link w:val="Picturecaption0"/>
    <w:rsid w:val="007568C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68C4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80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80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C0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D6551C"/>
    <w:rPr>
      <w:color w:val="000000"/>
    </w:rPr>
  </w:style>
  <w:style w:type="paragraph" w:customStyle="1" w:styleId="typedudocumentcp">
    <w:name w:val="typedudocument_cp"/>
    <w:basedOn w:val="Normal"/>
    <w:rsid w:val="007725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titreobjetcp">
    <w:name w:val="titreobjet_cp"/>
    <w:basedOn w:val="Normal"/>
    <w:rsid w:val="007725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3B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B1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5F63B1"/>
    <w:pPr>
      <w:widowControl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06139"/>
    <w:rPr>
      <w:color w:val="800080" w:themeColor="followedHyperlink"/>
      <w:u w:val="single"/>
    </w:rPr>
  </w:style>
  <w:style w:type="paragraph" w:customStyle="1" w:styleId="Tiret0">
    <w:name w:val="Tiret 0"/>
    <w:basedOn w:val="Normal"/>
    <w:rsid w:val="00F2203E"/>
    <w:pPr>
      <w:widowControl/>
      <w:numPr>
        <w:numId w:val="13"/>
      </w:numPr>
      <w:spacing w:before="120" w:after="120"/>
      <w:jc w:val="both"/>
    </w:pPr>
    <w:rPr>
      <w:rFonts w:ascii="Times New Roman" w:eastAsiaTheme="minorHAnsi" w:hAnsi="Times New Roman" w:cs="Times New Roman"/>
      <w:color w:val="auto"/>
      <w:szCs w:val="22"/>
      <w:lang w:bidi="bg-BG"/>
    </w:rPr>
  </w:style>
  <w:style w:type="paragraph" w:customStyle="1" w:styleId="Bullet1">
    <w:name w:val="Bullet 1"/>
    <w:basedOn w:val="Normal"/>
    <w:rsid w:val="00F2203E"/>
    <w:pPr>
      <w:widowControl/>
      <w:numPr>
        <w:numId w:val="12"/>
      </w:numPr>
      <w:spacing w:before="120" w:after="120"/>
      <w:jc w:val="both"/>
    </w:pPr>
    <w:rPr>
      <w:rFonts w:ascii="Times New Roman" w:eastAsiaTheme="minorHAnsi" w:hAnsi="Times New Roman" w:cs="Times New Roman"/>
      <w:color w:val="auto"/>
      <w:szCs w:val="22"/>
      <w:lang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51B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Bodytext2Exact">
    <w:name w:val="Body text (2) Exact"/>
    <w:basedOn w:val="DefaultParagraphFont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efaultParagraphFont"/>
    <w:link w:val="Headerorfooter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/>
    </w:rPr>
  </w:style>
  <w:style w:type="character" w:customStyle="1" w:styleId="HeaderorfooterFranklinGothicHeavy55pt">
    <w:name w:val="Header or footer + Franklin Gothic Heavy;5;5 pt"/>
    <w:basedOn w:val="Headerorfooter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">
    <w:name w:val="Body text_"/>
    <w:basedOn w:val="DefaultParagraphFont"/>
    <w:link w:val="BodyText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0ptBoldNotItalic">
    <w:name w:val="Body text + 10 pt;Bold;Not 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115ptBoldNotItalic">
    <w:name w:val="Body text + 11;5 pt;Bold;Not 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480" w:line="0" w:lineRule="atLeast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sz w:val="33"/>
      <w:szCs w:val="3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240" w:line="216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character" w:customStyle="1" w:styleId="Bodytext8">
    <w:name w:val="Body text (8)_"/>
    <w:basedOn w:val="DefaultParagraphFont"/>
    <w:link w:val="Bodytext80"/>
    <w:rsid w:val="00DD6059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DD6059"/>
    <w:pPr>
      <w:shd w:val="clear" w:color="auto" w:fill="FFFFFF"/>
      <w:spacing w:after="180" w:line="0" w:lineRule="atLeast"/>
      <w:ind w:hanging="320"/>
      <w:jc w:val="right"/>
    </w:pPr>
    <w:rPr>
      <w:rFonts w:ascii="Franklin Gothic Book" w:eastAsia="Franklin Gothic Book" w:hAnsi="Franklin Gothic Book" w:cs="Franklin Gothic Book"/>
      <w:b/>
      <w:bCs/>
      <w:color w:val="auto"/>
      <w:sz w:val="19"/>
      <w:szCs w:val="19"/>
    </w:rPr>
  </w:style>
  <w:style w:type="character" w:customStyle="1" w:styleId="Bodytext175ptBoldNotItalicSpacing-1pt">
    <w:name w:val="Body text + 17;5 pt;Bold;Not Italic;Spacing -1 pt"/>
    <w:basedOn w:val="Bodytext"/>
    <w:rsid w:val="003A0A6B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bg-BG"/>
    </w:rPr>
  </w:style>
  <w:style w:type="paragraph" w:customStyle="1" w:styleId="BodyText21">
    <w:name w:val="Body Text2"/>
    <w:basedOn w:val="Normal"/>
    <w:rsid w:val="003A0A6B"/>
    <w:pPr>
      <w:shd w:val="clear" w:color="auto" w:fill="FFFFFF"/>
      <w:spacing w:after="240" w:line="256" w:lineRule="exact"/>
    </w:pPr>
    <w:rPr>
      <w:rFonts w:ascii="Calibri" w:eastAsia="Calibri" w:hAnsi="Calibri" w:cs="Calibri"/>
      <w:i/>
      <w:iCs/>
      <w:sz w:val="19"/>
      <w:szCs w:val="19"/>
    </w:rPr>
  </w:style>
  <w:style w:type="table" w:styleId="TableGrid">
    <w:name w:val="Table Grid"/>
    <w:basedOn w:val="TableNormal"/>
    <w:uiPriority w:val="59"/>
    <w:rsid w:val="00BF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basedOn w:val="DefaultParagraphFont"/>
    <w:link w:val="Bodytext100"/>
    <w:rsid w:val="00BF364A"/>
    <w:rPr>
      <w:rFonts w:ascii="Franklin Gothic Book" w:eastAsia="Franklin Gothic Book" w:hAnsi="Franklin Gothic Book" w:cs="Franklin Gothic Book"/>
      <w:i/>
      <w:iCs/>
      <w:sz w:val="17"/>
      <w:szCs w:val="17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F364A"/>
    <w:pPr>
      <w:shd w:val="clear" w:color="auto" w:fill="FFFFFF"/>
      <w:spacing w:before="300" w:after="180" w:line="221" w:lineRule="exact"/>
    </w:pPr>
    <w:rPr>
      <w:rFonts w:ascii="Franklin Gothic Book" w:eastAsia="Franklin Gothic Book" w:hAnsi="Franklin Gothic Book" w:cs="Franklin Gothic Book"/>
      <w:i/>
      <w:iCs/>
      <w:color w:val="auto"/>
      <w:sz w:val="17"/>
      <w:szCs w:val="17"/>
    </w:rPr>
  </w:style>
  <w:style w:type="character" w:customStyle="1" w:styleId="Bodytext9">
    <w:name w:val="Body text (9)_"/>
    <w:basedOn w:val="DefaultParagraphFont"/>
    <w:link w:val="Bodytext90"/>
    <w:rsid w:val="00D3704A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D3704A"/>
    <w:pPr>
      <w:shd w:val="clear" w:color="auto" w:fill="FFFFFF"/>
      <w:spacing w:before="60" w:after="180" w:line="285" w:lineRule="exact"/>
      <w:jc w:val="both"/>
    </w:pPr>
    <w:rPr>
      <w:rFonts w:ascii="Franklin Gothic Book" w:eastAsia="Franklin Gothic Book" w:hAnsi="Franklin Gothic Book" w:cs="Franklin Gothic Book"/>
      <w:color w:val="auto"/>
      <w:sz w:val="19"/>
      <w:szCs w:val="19"/>
    </w:rPr>
  </w:style>
  <w:style w:type="paragraph" w:styleId="NormalWeb">
    <w:name w:val="Normal (Web)"/>
    <w:basedOn w:val="Normal"/>
    <w:uiPriority w:val="99"/>
    <w:unhideWhenUsed/>
    <w:rsid w:val="001A0D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">
    <w:name w:val="m"/>
    <w:basedOn w:val="Normal"/>
    <w:rsid w:val="006C6BF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/>
    </w:rPr>
  </w:style>
  <w:style w:type="character" w:customStyle="1" w:styleId="Bodytext115ptNotItalic">
    <w:name w:val="Body text + 11;5 pt;Not Italic"/>
    <w:basedOn w:val="Bodytext"/>
    <w:rsid w:val="00D478E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paragraph" w:styleId="ListParagraph">
    <w:name w:val="List Paragraph"/>
    <w:basedOn w:val="Normal"/>
    <w:uiPriority w:val="34"/>
    <w:qFormat/>
    <w:rsid w:val="0046150C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Picturecaption">
    <w:name w:val="Picture caption_"/>
    <w:basedOn w:val="DefaultParagraphFont"/>
    <w:link w:val="Picturecaption0"/>
    <w:rsid w:val="007568C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68C4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80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80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C0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D6551C"/>
    <w:rPr>
      <w:color w:val="000000"/>
    </w:rPr>
  </w:style>
  <w:style w:type="paragraph" w:customStyle="1" w:styleId="typedudocumentcp">
    <w:name w:val="typedudocument_cp"/>
    <w:basedOn w:val="Normal"/>
    <w:rsid w:val="007725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titreobjetcp">
    <w:name w:val="titreobjet_cp"/>
    <w:basedOn w:val="Normal"/>
    <w:rsid w:val="007725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3B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B1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5F63B1"/>
    <w:pPr>
      <w:widowControl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06139"/>
    <w:rPr>
      <w:color w:val="800080" w:themeColor="followedHyperlink"/>
      <w:u w:val="single"/>
    </w:rPr>
  </w:style>
  <w:style w:type="paragraph" w:customStyle="1" w:styleId="Tiret0">
    <w:name w:val="Tiret 0"/>
    <w:basedOn w:val="Normal"/>
    <w:rsid w:val="00F2203E"/>
    <w:pPr>
      <w:widowControl/>
      <w:numPr>
        <w:numId w:val="13"/>
      </w:numPr>
      <w:spacing w:before="120" w:after="120"/>
      <w:jc w:val="both"/>
    </w:pPr>
    <w:rPr>
      <w:rFonts w:ascii="Times New Roman" w:eastAsiaTheme="minorHAnsi" w:hAnsi="Times New Roman" w:cs="Times New Roman"/>
      <w:color w:val="auto"/>
      <w:szCs w:val="22"/>
      <w:lang w:bidi="bg-BG"/>
    </w:rPr>
  </w:style>
  <w:style w:type="paragraph" w:customStyle="1" w:styleId="Bullet1">
    <w:name w:val="Bullet 1"/>
    <w:basedOn w:val="Normal"/>
    <w:rsid w:val="00F2203E"/>
    <w:pPr>
      <w:widowControl/>
      <w:numPr>
        <w:numId w:val="12"/>
      </w:numPr>
      <w:spacing w:before="120" w:after="120"/>
      <w:jc w:val="both"/>
    </w:pPr>
    <w:rPr>
      <w:rFonts w:ascii="Times New Roman" w:eastAsiaTheme="minorHAnsi" w:hAnsi="Times New Roman" w:cs="Times New Roman"/>
      <w:color w:val="auto"/>
      <w:szCs w:val="22"/>
      <w:lang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506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95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933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735">
          <w:marLeft w:val="1008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28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0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2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0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5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5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3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0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44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5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1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0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imitrova@moew.government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oew.government.bg/bg/ministerstvo/obstestveni-obsujd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tegy.bg/PublicConsult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E972-6A90-4C5B-A5DB-EDC4BE53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OneTouch 4.6 Scanned Documents</vt:lpstr>
    </vt:vector>
  </TitlesOfParts>
  <Company>MOEW</Company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OneTouch 4.6 Scanned Documents</dc:title>
  <dc:subject>Scanned Documents</dc:subject>
  <dc:creator>BGeorgieva</dc:creator>
  <cp:lastModifiedBy>x</cp:lastModifiedBy>
  <cp:revision>2</cp:revision>
  <cp:lastPrinted>2018-06-22T07:58:00Z</cp:lastPrinted>
  <dcterms:created xsi:type="dcterms:W3CDTF">2020-03-26T12:56:00Z</dcterms:created>
  <dcterms:modified xsi:type="dcterms:W3CDTF">2020-03-26T12:56:00Z</dcterms:modified>
</cp:coreProperties>
</file>